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4921"/>
        <w:gridCol w:w="3584"/>
      </w:tblGrid>
      <w:tr w:rsidR="000C62BE" w:rsidRPr="000C62BE" w:rsidTr="00553C44">
        <w:trPr>
          <w:trHeight w:hRule="exact" w:val="418"/>
          <w:jc w:val="center"/>
        </w:trPr>
        <w:tc>
          <w:tcPr>
            <w:tcW w:w="8721" w:type="dxa"/>
            <w:gridSpan w:val="2"/>
          </w:tcPr>
          <w:p w:rsidR="000C62BE" w:rsidRPr="000C62BE" w:rsidRDefault="000C62BE" w:rsidP="000C62BE">
            <w:pPr>
              <w:pStyle w:val="Header"/>
              <w:jc w:val="center"/>
              <w:rPr>
                <w:rFonts w:ascii="Tahoma" w:hAnsi="Tahoma"/>
                <w:color w:val="000080"/>
                <w:sz w:val="28"/>
                <w:szCs w:val="28"/>
                <w:rtl/>
              </w:rPr>
            </w:pPr>
            <w:bookmarkStart w:id="0" w:name="LastJudge"/>
            <w:r w:rsidRPr="000C62BE">
              <w:rPr>
                <w:rFonts w:ascii="Tahoma" w:hAnsi="Tahoma" w:hint="cs"/>
                <w:b/>
                <w:bCs/>
                <w:color w:val="000080"/>
                <w:sz w:val="28"/>
                <w:szCs w:val="28"/>
                <w:rtl/>
              </w:rPr>
              <w:t>בתי משפט</w:t>
            </w:r>
          </w:p>
        </w:tc>
      </w:tr>
      <w:tr w:rsidR="000C62BE" w:rsidRPr="000C62BE" w:rsidTr="00553C44">
        <w:trPr>
          <w:trHeight w:val="337"/>
          <w:jc w:val="center"/>
        </w:trPr>
        <w:tc>
          <w:tcPr>
            <w:tcW w:w="5048" w:type="dxa"/>
          </w:tcPr>
          <w:p w:rsidR="000C62BE" w:rsidRPr="000C62BE" w:rsidRDefault="000C62BE" w:rsidP="000C62BE">
            <w:pPr>
              <w:pStyle w:val="Header"/>
              <w:rPr>
                <w:b/>
                <w:bCs/>
                <w:rtl/>
              </w:rPr>
            </w:pPr>
            <w:r w:rsidRPr="000C62BE">
              <w:rPr>
                <w:rFonts w:hint="cs"/>
                <w:b/>
                <w:bCs/>
                <w:rtl/>
              </w:rPr>
              <w:t>בית המשפט המחוזי ירושלים</w:t>
            </w:r>
          </w:p>
          <w:p w:rsidR="000C62BE" w:rsidRPr="000C62BE" w:rsidRDefault="000C62BE" w:rsidP="000C62BE">
            <w:pPr>
              <w:pStyle w:val="Header"/>
              <w:rPr>
                <w:rFonts w:cs="FrankRuehl"/>
                <w:sz w:val="28"/>
                <w:szCs w:val="28"/>
                <w:rtl/>
              </w:rPr>
            </w:pPr>
          </w:p>
        </w:tc>
        <w:tc>
          <w:tcPr>
            <w:tcW w:w="3673" w:type="dxa"/>
          </w:tcPr>
          <w:p w:rsidR="000C62BE" w:rsidRPr="000C62BE" w:rsidRDefault="000C62BE" w:rsidP="000C62BE">
            <w:pPr>
              <w:pStyle w:val="Header"/>
              <w:jc w:val="right"/>
              <w:rPr>
                <w:rtl/>
              </w:rPr>
            </w:pPr>
            <w:r w:rsidRPr="000C62BE">
              <w:rPr>
                <w:b/>
                <w:bCs/>
                <w:rtl/>
              </w:rPr>
              <w:t>ת"פ</w:t>
            </w:r>
            <w:r w:rsidRPr="000C62BE">
              <w:rPr>
                <w:rFonts w:hint="cs"/>
                <w:b/>
                <w:bCs/>
                <w:rtl/>
              </w:rPr>
              <w:t xml:space="preserve"> </w:t>
            </w:r>
            <w:r w:rsidRPr="000C62BE">
              <w:rPr>
                <w:b/>
                <w:bCs/>
                <w:rtl/>
              </w:rPr>
              <w:t>34268-03-12</w:t>
            </w:r>
            <w:r w:rsidRPr="000C62BE">
              <w:rPr>
                <w:rFonts w:hint="cs"/>
                <w:b/>
                <w:bCs/>
                <w:rtl/>
              </w:rPr>
              <w:t xml:space="preserve"> </w:t>
            </w:r>
          </w:p>
          <w:p w:rsidR="000C62BE" w:rsidRPr="000C62BE" w:rsidRDefault="000C62BE" w:rsidP="000C62BE">
            <w:pPr>
              <w:pStyle w:val="Header"/>
              <w:jc w:val="right"/>
              <w:rPr>
                <w:b/>
                <w:bCs/>
                <w:rtl/>
              </w:rPr>
            </w:pPr>
          </w:p>
        </w:tc>
      </w:tr>
      <w:tr w:rsidR="000C62BE" w:rsidRPr="000C62BE" w:rsidTr="00553C44">
        <w:trPr>
          <w:trHeight w:val="337"/>
          <w:jc w:val="center"/>
        </w:trPr>
        <w:tc>
          <w:tcPr>
            <w:tcW w:w="5048" w:type="dxa"/>
          </w:tcPr>
          <w:p w:rsidR="000C62BE" w:rsidRPr="000C62BE" w:rsidRDefault="000C62BE" w:rsidP="000C62BE">
            <w:pPr>
              <w:pStyle w:val="Header"/>
              <w:rPr>
                <w:b/>
                <w:bCs/>
                <w:rtl/>
              </w:rPr>
            </w:pPr>
            <w:r w:rsidRPr="000C62BE">
              <w:rPr>
                <w:rFonts w:hint="cs"/>
                <w:b/>
                <w:bCs/>
                <w:rtl/>
              </w:rPr>
              <w:t>לפני כב' השופטת רבקה פרידמן-פלדמן</w:t>
            </w:r>
          </w:p>
        </w:tc>
        <w:tc>
          <w:tcPr>
            <w:tcW w:w="3673" w:type="dxa"/>
          </w:tcPr>
          <w:p w:rsidR="000C62BE" w:rsidRPr="000C62BE" w:rsidRDefault="000C62BE" w:rsidP="000C62BE">
            <w:pPr>
              <w:pStyle w:val="Header"/>
              <w:jc w:val="right"/>
              <w:rPr>
                <w:b/>
                <w:bCs/>
                <w:rtl/>
              </w:rPr>
            </w:pPr>
            <w:r w:rsidRPr="000C62BE">
              <w:rPr>
                <w:rFonts w:hint="cs"/>
                <w:b/>
                <w:bCs/>
                <w:rtl/>
              </w:rPr>
              <w:t>14 יולי 2016</w:t>
            </w:r>
          </w:p>
        </w:tc>
      </w:tr>
    </w:tbl>
    <w:p w:rsidR="000C62BE" w:rsidRPr="000C62BE" w:rsidRDefault="000C62BE" w:rsidP="000C62BE">
      <w:pPr>
        <w:pStyle w:val="Header"/>
        <w:rPr>
          <w:rtl/>
        </w:rPr>
      </w:pPr>
      <w:r w:rsidRPr="000C62BE">
        <w:rPr>
          <w:rFonts w:hint="cs"/>
          <w:rtl/>
        </w:rPr>
        <w:t xml:space="preserve"> </w:t>
      </w:r>
    </w:p>
    <w:p w:rsidR="000C62BE" w:rsidRPr="000C62BE" w:rsidRDefault="000C62BE" w:rsidP="000C62BE">
      <w:pPr>
        <w:pStyle w:val="Header"/>
      </w:pPr>
      <w:r w:rsidRPr="000C62BE">
        <w:rPr>
          <w:rFonts w:cs="Times New Roman" w:hint="cs"/>
          <w:b/>
          <w:bCs/>
          <w:sz w:val="26"/>
          <w:szCs w:val="28"/>
          <w:rtl/>
        </w:rPr>
        <w:t xml:space="preserve"> </w:t>
      </w:r>
    </w:p>
    <w:p w:rsidR="000C62BE" w:rsidRPr="000C62BE" w:rsidRDefault="000C62BE" w:rsidP="00F178FB">
      <w:pPr>
        <w:spacing w:line="360" w:lineRule="auto"/>
        <w:jc w:val="both"/>
        <w:rPr>
          <w:rFonts w:ascii="David" w:hAnsi="David"/>
          <w:rtl/>
        </w:rPr>
      </w:pPr>
    </w:p>
    <w:tbl>
      <w:tblPr>
        <w:bidiVisual/>
        <w:tblW w:w="8802" w:type="dxa"/>
        <w:tblInd w:w="-28" w:type="dxa"/>
        <w:tblLook w:val="01E0" w:firstRow="1" w:lastRow="1" w:firstColumn="1" w:lastColumn="1" w:noHBand="0" w:noVBand="0"/>
      </w:tblPr>
      <w:tblGrid>
        <w:gridCol w:w="2880"/>
        <w:gridCol w:w="5922"/>
      </w:tblGrid>
      <w:tr w:rsidR="000C62BE" w:rsidRPr="000C62BE">
        <w:tc>
          <w:tcPr>
            <w:tcW w:w="2880" w:type="dxa"/>
            <w:shd w:val="clear" w:color="auto" w:fill="auto"/>
          </w:tcPr>
          <w:p w:rsidR="000C62BE" w:rsidRPr="000C62BE" w:rsidRDefault="000C62BE" w:rsidP="000C62BE">
            <w:pPr>
              <w:ind w:left="26"/>
              <w:rPr>
                <w:b/>
                <w:bCs/>
                <w:sz w:val="26"/>
                <w:szCs w:val="26"/>
              </w:rPr>
            </w:pPr>
            <w:bookmarkStart w:id="1" w:name="FirstAppellant"/>
            <w:r w:rsidRPr="000C62BE">
              <w:rPr>
                <w:rFonts w:hint="cs"/>
                <w:b/>
                <w:bCs/>
                <w:sz w:val="26"/>
                <w:szCs w:val="26"/>
                <w:rtl/>
              </w:rPr>
              <w:t>המאשימה</w:t>
            </w:r>
          </w:p>
        </w:tc>
        <w:tc>
          <w:tcPr>
            <w:tcW w:w="5922" w:type="dxa"/>
            <w:shd w:val="clear" w:color="auto" w:fill="auto"/>
          </w:tcPr>
          <w:p w:rsidR="000C62BE" w:rsidRPr="000C62BE" w:rsidRDefault="000C62BE" w:rsidP="000C62BE">
            <w:pPr>
              <w:rPr>
                <w:b/>
                <w:bCs/>
                <w:sz w:val="26"/>
                <w:szCs w:val="26"/>
                <w:rtl/>
              </w:rPr>
            </w:pPr>
            <w:r w:rsidRPr="000C62BE">
              <w:rPr>
                <w:rFonts w:hint="cs"/>
                <w:b/>
                <w:bCs/>
                <w:sz w:val="26"/>
                <w:szCs w:val="26"/>
                <w:rtl/>
              </w:rPr>
              <w:t xml:space="preserve"> מדינת ישראל</w:t>
            </w:r>
          </w:p>
          <w:p w:rsidR="000C62BE" w:rsidRPr="000C62BE" w:rsidRDefault="000C62BE" w:rsidP="000C62BE">
            <w:pPr>
              <w:rPr>
                <w:b/>
                <w:bCs/>
                <w:sz w:val="26"/>
                <w:szCs w:val="26"/>
              </w:rPr>
            </w:pPr>
          </w:p>
        </w:tc>
      </w:tr>
      <w:bookmarkEnd w:id="1"/>
      <w:tr w:rsidR="000C62BE" w:rsidRPr="000C62BE">
        <w:tc>
          <w:tcPr>
            <w:tcW w:w="8802" w:type="dxa"/>
            <w:gridSpan w:val="2"/>
            <w:shd w:val="clear" w:color="auto" w:fill="auto"/>
          </w:tcPr>
          <w:p w:rsidR="000C62BE" w:rsidRPr="000C62BE" w:rsidRDefault="000C62BE" w:rsidP="000C62BE">
            <w:pPr>
              <w:jc w:val="both"/>
              <w:rPr>
                <w:rFonts w:ascii="Arial" w:hAnsi="Arial"/>
                <w:b/>
                <w:bCs/>
                <w:sz w:val="26"/>
                <w:szCs w:val="26"/>
                <w:rtl/>
              </w:rPr>
            </w:pPr>
          </w:p>
          <w:p w:rsidR="000C62BE" w:rsidRPr="000C62BE" w:rsidRDefault="000C62BE" w:rsidP="000C62BE">
            <w:pPr>
              <w:jc w:val="center"/>
              <w:rPr>
                <w:rFonts w:ascii="Arial" w:hAnsi="Arial"/>
                <w:b/>
                <w:bCs/>
                <w:sz w:val="26"/>
                <w:szCs w:val="26"/>
                <w:rtl/>
              </w:rPr>
            </w:pPr>
            <w:r w:rsidRPr="000C62BE">
              <w:rPr>
                <w:rFonts w:ascii="Arial" w:hAnsi="Arial" w:hint="cs"/>
                <w:b/>
                <w:bCs/>
                <w:sz w:val="26"/>
                <w:szCs w:val="26"/>
                <w:rtl/>
              </w:rPr>
              <w:t>נגד</w:t>
            </w:r>
          </w:p>
          <w:p w:rsidR="000C62BE" w:rsidRPr="000C62BE" w:rsidRDefault="000C62BE" w:rsidP="000C62BE">
            <w:pPr>
              <w:jc w:val="center"/>
              <w:rPr>
                <w:rFonts w:ascii="Arial" w:hAnsi="Arial"/>
                <w:b/>
                <w:bCs/>
                <w:sz w:val="26"/>
                <w:szCs w:val="26"/>
              </w:rPr>
            </w:pPr>
          </w:p>
        </w:tc>
      </w:tr>
      <w:tr w:rsidR="000C62BE" w:rsidRPr="000C62BE">
        <w:tc>
          <w:tcPr>
            <w:tcW w:w="2880" w:type="dxa"/>
            <w:shd w:val="clear" w:color="auto" w:fill="auto"/>
          </w:tcPr>
          <w:p w:rsidR="000C62BE" w:rsidRPr="000C62BE" w:rsidRDefault="000C62BE" w:rsidP="000C62BE">
            <w:pPr>
              <w:ind w:left="26"/>
              <w:rPr>
                <w:b/>
                <w:bCs/>
                <w:sz w:val="26"/>
                <w:szCs w:val="26"/>
              </w:rPr>
            </w:pPr>
            <w:r w:rsidRPr="000C62BE">
              <w:rPr>
                <w:rFonts w:hint="cs"/>
                <w:b/>
                <w:bCs/>
                <w:sz w:val="26"/>
                <w:szCs w:val="26"/>
                <w:rtl/>
              </w:rPr>
              <w:t>הנאשמים</w:t>
            </w:r>
          </w:p>
        </w:tc>
        <w:tc>
          <w:tcPr>
            <w:tcW w:w="5922" w:type="dxa"/>
            <w:shd w:val="clear" w:color="auto" w:fill="auto"/>
          </w:tcPr>
          <w:p w:rsidR="000C62BE" w:rsidRPr="000C62BE" w:rsidRDefault="000C62BE" w:rsidP="000C62BE">
            <w:pPr>
              <w:rPr>
                <w:b/>
                <w:bCs/>
                <w:sz w:val="26"/>
                <w:szCs w:val="26"/>
                <w:rtl/>
              </w:rPr>
            </w:pPr>
            <w:r w:rsidRPr="000C62BE">
              <w:rPr>
                <w:rFonts w:hint="cs"/>
                <w:b/>
                <w:bCs/>
                <w:sz w:val="26"/>
                <w:szCs w:val="26"/>
                <w:rtl/>
              </w:rPr>
              <w:t>1. יוסף זיידמן</w:t>
            </w:r>
          </w:p>
          <w:p w:rsidR="000C62BE" w:rsidRPr="000C62BE" w:rsidRDefault="000C62BE" w:rsidP="000C62BE">
            <w:pPr>
              <w:rPr>
                <w:b/>
                <w:bCs/>
                <w:sz w:val="26"/>
                <w:szCs w:val="26"/>
                <w:rtl/>
              </w:rPr>
            </w:pPr>
            <w:r w:rsidRPr="000C62BE">
              <w:rPr>
                <w:rFonts w:hint="cs"/>
                <w:b/>
                <w:bCs/>
                <w:sz w:val="26"/>
                <w:szCs w:val="26"/>
                <w:rtl/>
              </w:rPr>
              <w:t>2. מר טלקום בע"מ</w:t>
            </w:r>
          </w:p>
          <w:p w:rsidR="000C62BE" w:rsidRPr="000C62BE" w:rsidRDefault="000C62BE" w:rsidP="000C62BE">
            <w:pPr>
              <w:rPr>
                <w:b/>
                <w:bCs/>
                <w:sz w:val="26"/>
                <w:szCs w:val="26"/>
                <w:rtl/>
              </w:rPr>
            </w:pPr>
            <w:r w:rsidRPr="000C62BE">
              <w:rPr>
                <w:rFonts w:hint="cs"/>
                <w:b/>
                <w:bCs/>
                <w:sz w:val="26"/>
                <w:szCs w:val="26"/>
                <w:rtl/>
              </w:rPr>
              <w:t>3. מר מערכות אבטחה ותקשורת בע"מ</w:t>
            </w:r>
          </w:p>
          <w:p w:rsidR="000C62BE" w:rsidRPr="000C62BE" w:rsidRDefault="000C62BE" w:rsidP="000C62BE">
            <w:pPr>
              <w:rPr>
                <w:b/>
                <w:bCs/>
                <w:sz w:val="26"/>
                <w:szCs w:val="26"/>
                <w:rtl/>
              </w:rPr>
            </w:pPr>
            <w:r w:rsidRPr="000C62BE">
              <w:rPr>
                <w:rFonts w:hint="cs"/>
                <w:b/>
                <w:bCs/>
                <w:sz w:val="26"/>
                <w:szCs w:val="26"/>
                <w:rtl/>
              </w:rPr>
              <w:t>4. גיא פרנקל</w:t>
            </w:r>
          </w:p>
          <w:p w:rsidR="000C62BE" w:rsidRPr="000C62BE" w:rsidRDefault="000C62BE" w:rsidP="000C62BE">
            <w:pPr>
              <w:rPr>
                <w:b/>
                <w:bCs/>
                <w:sz w:val="26"/>
                <w:szCs w:val="26"/>
              </w:rPr>
            </w:pPr>
            <w:r w:rsidRPr="000C62BE">
              <w:rPr>
                <w:rFonts w:hint="cs"/>
                <w:b/>
                <w:bCs/>
                <w:sz w:val="26"/>
                <w:szCs w:val="26"/>
                <w:rtl/>
              </w:rPr>
              <w:t>5. ניהול משאבי הסביבה (אינווירומנג'ר) בע"מ</w:t>
            </w:r>
          </w:p>
        </w:tc>
      </w:tr>
    </w:tbl>
    <w:p w:rsidR="00F178FB" w:rsidRPr="000C62BE" w:rsidRDefault="00F178FB" w:rsidP="00F178FB">
      <w:pPr>
        <w:spacing w:line="360" w:lineRule="auto"/>
        <w:jc w:val="both"/>
        <w:rPr>
          <w:rFonts w:ascii="David" w:hAnsi="David"/>
        </w:rPr>
      </w:pPr>
    </w:p>
    <w:p w:rsidR="00553C44" w:rsidRDefault="00553C44">
      <w:pPr>
        <w:rPr>
          <w:rtl/>
        </w:rPr>
      </w:pPr>
      <w:bookmarkStart w:id="2" w:name="LawTable"/>
      <w:bookmarkEnd w:id="2"/>
    </w:p>
    <w:p w:rsidR="00553C44" w:rsidRPr="00553C44" w:rsidRDefault="00553C44" w:rsidP="00553C44">
      <w:pPr>
        <w:spacing w:after="120" w:line="240" w:lineRule="exact"/>
        <w:ind w:left="283" w:hanging="283"/>
        <w:jc w:val="both"/>
        <w:rPr>
          <w:rFonts w:ascii="FrankRuehl" w:hAnsi="FrankRuehl" w:cs="FrankRuehl"/>
          <w:rtl/>
        </w:rPr>
      </w:pPr>
    </w:p>
    <w:p w:rsidR="00553C44" w:rsidRPr="00553C44" w:rsidRDefault="00553C44" w:rsidP="00553C44">
      <w:pPr>
        <w:spacing w:after="120" w:line="240" w:lineRule="exact"/>
        <w:ind w:left="283" w:hanging="283"/>
        <w:jc w:val="both"/>
        <w:rPr>
          <w:rFonts w:ascii="FrankRuehl" w:hAnsi="FrankRuehl" w:cs="FrankRuehl"/>
          <w:rtl/>
        </w:rPr>
      </w:pPr>
      <w:r w:rsidRPr="00553C44">
        <w:rPr>
          <w:rFonts w:ascii="FrankRuehl" w:hAnsi="FrankRuehl" w:cs="FrankRuehl"/>
          <w:rtl/>
        </w:rPr>
        <w:t xml:space="preserve">חקיקה שאוזכרה: </w:t>
      </w:r>
    </w:p>
    <w:p w:rsidR="00553C44" w:rsidRPr="00553C44" w:rsidRDefault="00553C44" w:rsidP="00553C44">
      <w:pPr>
        <w:spacing w:after="120" w:line="240" w:lineRule="exact"/>
        <w:ind w:left="283" w:hanging="283"/>
        <w:jc w:val="both"/>
        <w:rPr>
          <w:rFonts w:ascii="FrankRuehl" w:hAnsi="FrankRuehl" w:cs="FrankRuehl"/>
          <w:rtl/>
        </w:rPr>
      </w:pPr>
      <w:hyperlink r:id="rId8" w:history="1">
        <w:r w:rsidRPr="00553C44">
          <w:rPr>
            <w:rFonts w:ascii="FrankRuehl" w:hAnsi="FrankRuehl" w:cs="FrankRuehl"/>
            <w:color w:val="0000FF"/>
            <w:u w:val="single"/>
            <w:rtl/>
          </w:rPr>
          <w:t>חוק ההגבלים העסקיים, תשמ"ח-1988</w:t>
        </w:r>
      </w:hyperlink>
      <w:r w:rsidRPr="00553C44">
        <w:rPr>
          <w:rFonts w:ascii="FrankRuehl" w:hAnsi="FrankRuehl" w:cs="FrankRuehl"/>
          <w:rtl/>
        </w:rPr>
        <w:t xml:space="preserve">: סע'  </w:t>
      </w:r>
      <w:hyperlink r:id="rId9" w:history="1">
        <w:r w:rsidRPr="00553C44">
          <w:rPr>
            <w:rFonts w:ascii="FrankRuehl" w:hAnsi="FrankRuehl" w:cs="FrankRuehl"/>
            <w:color w:val="0000FF"/>
            <w:u w:val="single"/>
            <w:rtl/>
          </w:rPr>
          <w:t>2(א)</w:t>
        </w:r>
      </w:hyperlink>
      <w:r w:rsidRPr="00553C44">
        <w:rPr>
          <w:rFonts w:ascii="FrankRuehl" w:hAnsi="FrankRuehl" w:cs="FrankRuehl"/>
          <w:rtl/>
        </w:rPr>
        <w:t xml:space="preserve">, </w:t>
      </w:r>
      <w:hyperlink r:id="rId10" w:history="1">
        <w:r w:rsidRPr="00553C44">
          <w:rPr>
            <w:rFonts w:ascii="FrankRuehl" w:hAnsi="FrankRuehl" w:cs="FrankRuehl"/>
            <w:color w:val="0000FF"/>
            <w:u w:val="single"/>
            <w:rtl/>
          </w:rPr>
          <w:t>2(ב)(1)</w:t>
        </w:r>
      </w:hyperlink>
      <w:r w:rsidRPr="00553C44">
        <w:rPr>
          <w:rFonts w:ascii="FrankRuehl" w:hAnsi="FrankRuehl" w:cs="FrankRuehl"/>
          <w:rtl/>
        </w:rPr>
        <w:t xml:space="preserve">, </w:t>
      </w:r>
      <w:hyperlink r:id="rId11" w:history="1">
        <w:r w:rsidRPr="00553C44">
          <w:rPr>
            <w:rFonts w:ascii="FrankRuehl" w:hAnsi="FrankRuehl" w:cs="FrankRuehl"/>
            <w:color w:val="0000FF"/>
            <w:u w:val="single"/>
            <w:rtl/>
          </w:rPr>
          <w:t>2(ב)(3)</w:t>
        </w:r>
      </w:hyperlink>
      <w:r w:rsidRPr="00553C44">
        <w:rPr>
          <w:rFonts w:ascii="FrankRuehl" w:hAnsi="FrankRuehl" w:cs="FrankRuehl"/>
          <w:rtl/>
        </w:rPr>
        <w:t xml:space="preserve">, </w:t>
      </w:r>
      <w:hyperlink r:id="rId12" w:history="1">
        <w:r w:rsidRPr="00553C44">
          <w:rPr>
            <w:rFonts w:ascii="FrankRuehl" w:hAnsi="FrankRuehl" w:cs="FrankRuehl"/>
            <w:color w:val="0000FF"/>
            <w:u w:val="single"/>
            <w:rtl/>
          </w:rPr>
          <w:t>4</w:t>
        </w:r>
      </w:hyperlink>
      <w:r w:rsidRPr="00553C44">
        <w:rPr>
          <w:rFonts w:ascii="FrankRuehl" w:hAnsi="FrankRuehl" w:cs="FrankRuehl"/>
          <w:rtl/>
        </w:rPr>
        <w:t xml:space="preserve">, </w:t>
      </w:r>
      <w:hyperlink r:id="rId13" w:history="1">
        <w:r w:rsidRPr="00553C44">
          <w:rPr>
            <w:rFonts w:ascii="FrankRuehl" w:hAnsi="FrankRuehl" w:cs="FrankRuehl"/>
            <w:color w:val="0000FF"/>
            <w:u w:val="single"/>
            <w:rtl/>
          </w:rPr>
          <w:t>47(א)(1)</w:t>
        </w:r>
      </w:hyperlink>
    </w:p>
    <w:p w:rsidR="00553C44" w:rsidRPr="00553C44" w:rsidRDefault="00553C44" w:rsidP="00553C44">
      <w:pPr>
        <w:spacing w:after="120" w:line="240" w:lineRule="exact"/>
        <w:ind w:left="283" w:hanging="283"/>
        <w:jc w:val="both"/>
        <w:rPr>
          <w:rFonts w:ascii="FrankRuehl" w:hAnsi="FrankRuehl" w:cs="FrankRuehl"/>
          <w:rtl/>
        </w:rPr>
      </w:pPr>
      <w:hyperlink r:id="rId14" w:history="1">
        <w:r w:rsidRPr="00553C44">
          <w:rPr>
            <w:rFonts w:ascii="FrankRuehl" w:hAnsi="FrankRuehl" w:cs="FrankRuehl"/>
            <w:color w:val="0000FF"/>
            <w:u w:val="single"/>
            <w:rtl/>
          </w:rPr>
          <w:t>חוק החברות, תשנ"ט-1999</w:t>
        </w:r>
      </w:hyperlink>
      <w:r w:rsidRPr="00553C44">
        <w:rPr>
          <w:rFonts w:ascii="FrankRuehl" w:hAnsi="FrankRuehl" w:cs="FrankRuehl"/>
          <w:rtl/>
        </w:rPr>
        <w:t xml:space="preserve">: סע'  </w:t>
      </w:r>
      <w:hyperlink r:id="rId15" w:history="1">
        <w:r w:rsidRPr="00553C44">
          <w:rPr>
            <w:rFonts w:ascii="FrankRuehl" w:hAnsi="FrankRuehl" w:cs="FrankRuehl"/>
            <w:color w:val="0000FF"/>
            <w:u w:val="single"/>
            <w:rtl/>
          </w:rPr>
          <w:t>23(א)(2)</w:t>
        </w:r>
      </w:hyperlink>
      <w:r w:rsidRPr="00553C44">
        <w:rPr>
          <w:rFonts w:ascii="FrankRuehl" w:hAnsi="FrankRuehl" w:cs="FrankRuehl"/>
          <w:rtl/>
        </w:rPr>
        <w:t xml:space="preserve">, </w:t>
      </w:r>
      <w:hyperlink r:id="rId16" w:history="1">
        <w:r w:rsidRPr="00553C44">
          <w:rPr>
            <w:rFonts w:ascii="FrankRuehl" w:hAnsi="FrankRuehl" w:cs="FrankRuehl"/>
            <w:color w:val="0000FF"/>
            <w:u w:val="single"/>
            <w:rtl/>
          </w:rPr>
          <w:t>226(א1)</w:t>
        </w:r>
      </w:hyperlink>
      <w:r w:rsidRPr="00553C44">
        <w:rPr>
          <w:rFonts w:ascii="FrankRuehl" w:hAnsi="FrankRuehl" w:cs="FrankRuehl"/>
          <w:rtl/>
        </w:rPr>
        <w:t xml:space="preserve">, </w:t>
      </w:r>
      <w:hyperlink r:id="rId17" w:history="1">
        <w:r w:rsidRPr="00553C44">
          <w:rPr>
            <w:rFonts w:ascii="FrankRuehl" w:hAnsi="FrankRuehl" w:cs="FrankRuehl"/>
            <w:color w:val="0000FF"/>
            <w:u w:val="single"/>
            <w:rtl/>
          </w:rPr>
          <w:t>226א1</w:t>
        </w:r>
      </w:hyperlink>
    </w:p>
    <w:p w:rsidR="00553C44" w:rsidRPr="00553C44" w:rsidRDefault="00553C44" w:rsidP="00553C44">
      <w:pPr>
        <w:spacing w:after="120" w:line="240" w:lineRule="exact"/>
        <w:ind w:left="283" w:hanging="283"/>
        <w:jc w:val="both"/>
        <w:rPr>
          <w:rFonts w:ascii="FrankRuehl" w:hAnsi="FrankRuehl" w:cs="FrankRuehl"/>
          <w:rtl/>
        </w:rPr>
      </w:pPr>
      <w:hyperlink r:id="rId18" w:history="1">
        <w:r w:rsidRPr="00553C44">
          <w:rPr>
            <w:rFonts w:ascii="FrankRuehl" w:hAnsi="FrankRuehl" w:cs="FrankRuehl"/>
            <w:color w:val="0000FF"/>
            <w:u w:val="single"/>
            <w:rtl/>
          </w:rPr>
          <w:t>חוק העונשין, תשל"ז-1977</w:t>
        </w:r>
      </w:hyperlink>
      <w:r w:rsidRPr="00553C44">
        <w:rPr>
          <w:rFonts w:ascii="FrankRuehl" w:hAnsi="FrankRuehl" w:cs="FrankRuehl"/>
          <w:rtl/>
        </w:rPr>
        <w:t xml:space="preserve">: סע'  </w:t>
      </w:r>
      <w:hyperlink r:id="rId19" w:history="1">
        <w:r w:rsidRPr="00553C44">
          <w:rPr>
            <w:rFonts w:ascii="FrankRuehl" w:hAnsi="FrankRuehl" w:cs="FrankRuehl"/>
            <w:color w:val="0000FF"/>
            <w:u w:val="single"/>
            <w:rtl/>
          </w:rPr>
          <w:t>40ב).</w:t>
        </w:r>
      </w:hyperlink>
      <w:r w:rsidRPr="00553C44">
        <w:rPr>
          <w:rFonts w:ascii="FrankRuehl" w:hAnsi="FrankRuehl" w:cs="FrankRuehl"/>
          <w:rtl/>
        </w:rPr>
        <w:t xml:space="preserve">, </w:t>
      </w:r>
      <w:hyperlink r:id="rId20" w:history="1">
        <w:r w:rsidRPr="00553C44">
          <w:rPr>
            <w:rFonts w:ascii="FrankRuehl" w:hAnsi="FrankRuehl" w:cs="FrankRuehl"/>
            <w:color w:val="0000FF"/>
            <w:u w:val="single"/>
            <w:rtl/>
          </w:rPr>
          <w:t>40ג).</w:t>
        </w:r>
      </w:hyperlink>
      <w:r w:rsidRPr="00553C44">
        <w:rPr>
          <w:rFonts w:ascii="FrankRuehl" w:hAnsi="FrankRuehl" w:cs="FrankRuehl"/>
          <w:rtl/>
        </w:rPr>
        <w:t xml:space="preserve">, </w:t>
      </w:r>
      <w:hyperlink r:id="rId21" w:history="1">
        <w:r w:rsidRPr="00553C44">
          <w:rPr>
            <w:rFonts w:ascii="FrankRuehl" w:hAnsi="FrankRuehl" w:cs="FrankRuehl"/>
            <w:color w:val="0000FF"/>
            <w:u w:val="single"/>
            <w:rtl/>
          </w:rPr>
          <w:t>71א</w:t>
        </w:r>
      </w:hyperlink>
    </w:p>
    <w:p w:rsidR="00553C44" w:rsidRDefault="00553C44" w:rsidP="00553C44">
      <w:pPr>
        <w:spacing w:after="120" w:line="240" w:lineRule="exact"/>
        <w:ind w:left="283" w:hanging="283"/>
        <w:jc w:val="both"/>
        <w:rPr>
          <w:rFonts w:ascii="FrankRuehl" w:hAnsi="FrankRuehl" w:cs="FrankRuehl" w:hint="cs"/>
          <w:rtl/>
        </w:rPr>
      </w:pPr>
    </w:p>
    <w:p w:rsidR="000062D9" w:rsidRDefault="000062D9" w:rsidP="00553C44">
      <w:pPr>
        <w:spacing w:after="120" w:line="240" w:lineRule="exact"/>
        <w:ind w:left="283" w:hanging="283"/>
        <w:jc w:val="both"/>
        <w:rPr>
          <w:rFonts w:ascii="FrankRuehl" w:hAnsi="FrankRuehl" w:cs="FrankRuehl" w:hint="cs"/>
          <w:rtl/>
        </w:rPr>
      </w:pPr>
    </w:p>
    <w:p w:rsidR="00E2429D" w:rsidRDefault="00E2429D" w:rsidP="00E2429D">
      <w:pPr>
        <w:pBdr>
          <w:top w:val="single" w:sz="4" w:space="1" w:color="auto"/>
          <w:bottom w:val="single" w:sz="4" w:space="1" w:color="auto"/>
        </w:pBdr>
        <w:spacing w:after="120" w:line="320" w:lineRule="exact"/>
        <w:jc w:val="both"/>
        <w:rPr>
          <w:rFonts w:cs="FrankRuehl" w:hint="cs"/>
          <w:szCs w:val="26"/>
          <w:rtl/>
        </w:rPr>
      </w:pPr>
      <w:bookmarkStart w:id="3" w:name="ABSTRACT_START"/>
      <w:bookmarkEnd w:id="3"/>
      <w:r>
        <w:rPr>
          <w:rFonts w:cs="FrankRuehl"/>
          <w:szCs w:val="26"/>
          <w:rtl/>
        </w:rPr>
        <w:t>מיני-רציו:</w:t>
      </w:r>
    </w:p>
    <w:p w:rsidR="00E2429D" w:rsidRDefault="00E2429D" w:rsidP="00E2429D">
      <w:pPr>
        <w:pBdr>
          <w:top w:val="single" w:sz="4" w:space="1" w:color="auto"/>
          <w:bottom w:val="single" w:sz="4" w:space="1" w:color="auto"/>
        </w:pBdr>
        <w:spacing w:after="120" w:line="320" w:lineRule="exact"/>
        <w:jc w:val="both"/>
        <w:rPr>
          <w:rFonts w:cs="FrankRuehl" w:hint="cs"/>
          <w:szCs w:val="26"/>
          <w:rtl/>
        </w:rPr>
      </w:pPr>
      <w:r w:rsidRPr="00E2429D">
        <w:rPr>
          <w:rFonts w:cs="FrankRuehl" w:hint="cs"/>
          <w:szCs w:val="26"/>
          <w:rtl/>
          <w:lang w:eastAsia="he-IL"/>
        </w:rPr>
        <w:t xml:space="preserve">* גזר דין בעניינם של </w:t>
      </w:r>
      <w:r w:rsidRPr="00E2429D">
        <w:rPr>
          <w:rFonts w:cs="FrankRuehl"/>
          <w:szCs w:val="26"/>
          <w:rtl/>
          <w:lang w:eastAsia="he-IL"/>
        </w:rPr>
        <w:t xml:space="preserve">נאשמים </w:t>
      </w:r>
      <w:r w:rsidRPr="00E2429D">
        <w:rPr>
          <w:rFonts w:cs="FrankRuehl" w:hint="cs"/>
          <w:szCs w:val="26"/>
          <w:rtl/>
          <w:lang w:eastAsia="he-IL"/>
        </w:rPr>
        <w:t>ש</w:t>
      </w:r>
      <w:r w:rsidRPr="00E2429D">
        <w:rPr>
          <w:rFonts w:cs="FrankRuehl"/>
          <w:szCs w:val="26"/>
          <w:rtl/>
          <w:lang w:eastAsia="he-IL"/>
        </w:rPr>
        <w:t xml:space="preserve">הורשעו </w:t>
      </w:r>
      <w:r w:rsidRPr="00E2429D">
        <w:rPr>
          <w:rFonts w:cs="FrankRuehl" w:hint="cs"/>
          <w:szCs w:val="26"/>
          <w:rtl/>
          <w:lang w:eastAsia="he-IL"/>
        </w:rPr>
        <w:t>בכך שהיו צד להסדר כובל שלא אושר כדין. ביהמ"ש הטיל על</w:t>
      </w:r>
      <w:r w:rsidRPr="00E2429D">
        <w:rPr>
          <w:rFonts w:cs="FrankRuehl"/>
          <w:szCs w:val="26"/>
          <w:rtl/>
          <w:lang w:eastAsia="he-IL"/>
        </w:rPr>
        <w:t xml:space="preserve"> נאשם 1</w:t>
      </w:r>
      <w:r w:rsidRPr="00E2429D">
        <w:rPr>
          <w:rFonts w:cs="FrankRuehl" w:hint="cs"/>
          <w:szCs w:val="26"/>
          <w:rtl/>
          <w:lang w:eastAsia="he-IL"/>
        </w:rPr>
        <w:t xml:space="preserve"> </w:t>
      </w:r>
      <w:r w:rsidRPr="00E2429D">
        <w:rPr>
          <w:rFonts w:cs="FrankRuehl"/>
          <w:szCs w:val="26"/>
          <w:rtl/>
          <w:lang w:eastAsia="he-IL"/>
        </w:rPr>
        <w:t>שלושה חודשי</w:t>
      </w:r>
      <w:r w:rsidRPr="00E2429D">
        <w:rPr>
          <w:rFonts w:cs="FrankRuehl" w:hint="cs"/>
          <w:szCs w:val="26"/>
          <w:rtl/>
          <w:lang w:eastAsia="he-IL"/>
        </w:rPr>
        <w:t xml:space="preserve"> מאסר בפועל, שירוצו בדרך של עבודות שירות, לצד עונשים נלווים; על</w:t>
      </w:r>
      <w:r w:rsidRPr="00E2429D">
        <w:rPr>
          <w:rFonts w:cs="FrankRuehl"/>
          <w:szCs w:val="26"/>
          <w:rtl/>
          <w:lang w:eastAsia="he-IL"/>
        </w:rPr>
        <w:t xml:space="preserve"> נאשם 4</w:t>
      </w:r>
      <w:r w:rsidRPr="00E2429D">
        <w:rPr>
          <w:rFonts w:cs="FrankRuehl" w:hint="cs"/>
          <w:szCs w:val="26"/>
          <w:rtl/>
          <w:lang w:eastAsia="he-IL"/>
        </w:rPr>
        <w:t xml:space="preserve"> </w:t>
      </w:r>
      <w:r w:rsidRPr="00E2429D">
        <w:rPr>
          <w:rFonts w:cs="FrankRuehl"/>
          <w:szCs w:val="26"/>
          <w:rtl/>
          <w:lang w:eastAsia="he-IL"/>
        </w:rPr>
        <w:t>חודשיים</w:t>
      </w:r>
      <w:r w:rsidRPr="00E2429D">
        <w:rPr>
          <w:rFonts w:cs="FrankRuehl" w:hint="cs"/>
          <w:szCs w:val="26"/>
          <w:rtl/>
          <w:lang w:eastAsia="he-IL"/>
        </w:rPr>
        <w:t xml:space="preserve"> מאסר בפועל, שירוצו בדרך של עבודות שירות, לצד עונשים נלווים.</w:t>
      </w:r>
    </w:p>
    <w:p w:rsidR="00E2429D" w:rsidRDefault="00E2429D" w:rsidP="00E2429D">
      <w:pPr>
        <w:pBdr>
          <w:top w:val="single" w:sz="4" w:space="1" w:color="auto"/>
          <w:bottom w:val="single" w:sz="4" w:space="1" w:color="auto"/>
        </w:pBdr>
        <w:spacing w:after="120" w:line="320" w:lineRule="exact"/>
        <w:jc w:val="both"/>
        <w:rPr>
          <w:rFonts w:cs="FrankRuehl"/>
          <w:szCs w:val="26"/>
          <w:rtl/>
        </w:rPr>
      </w:pPr>
      <w:r>
        <w:rPr>
          <w:rFonts w:cs="FrankRuehl"/>
          <w:szCs w:val="26"/>
          <w:rtl/>
        </w:rPr>
        <w:t xml:space="preserve">* הגבלים עסקיים </w:t>
      </w:r>
      <w:r>
        <w:rPr>
          <w:rFonts w:cs="FrankRuehl" w:hint="cs"/>
          <w:szCs w:val="26"/>
          <w:rtl/>
        </w:rPr>
        <w:t>–</w:t>
      </w:r>
      <w:r>
        <w:rPr>
          <w:rFonts w:cs="FrankRuehl"/>
          <w:szCs w:val="26"/>
          <w:rtl/>
        </w:rPr>
        <w:t xml:space="preserve"> הסדר כובל </w:t>
      </w:r>
      <w:r>
        <w:rPr>
          <w:rFonts w:cs="FrankRuehl" w:hint="cs"/>
          <w:szCs w:val="26"/>
          <w:rtl/>
        </w:rPr>
        <w:t>–</w:t>
      </w:r>
      <w:r>
        <w:rPr>
          <w:rFonts w:cs="FrankRuehl"/>
          <w:szCs w:val="26"/>
          <w:rtl/>
        </w:rPr>
        <w:t xml:space="preserve"> כעבירה</w:t>
      </w:r>
    </w:p>
    <w:p w:rsidR="00E2429D" w:rsidRDefault="00E2429D" w:rsidP="00E2429D">
      <w:pPr>
        <w:pBdr>
          <w:top w:val="single" w:sz="4" w:space="1" w:color="auto"/>
          <w:bottom w:val="single" w:sz="4" w:space="1" w:color="auto"/>
        </w:pBdr>
        <w:spacing w:after="120" w:line="320" w:lineRule="exact"/>
        <w:jc w:val="both"/>
        <w:rPr>
          <w:rFonts w:cs="FrankRuehl"/>
          <w:szCs w:val="26"/>
          <w:rtl/>
        </w:rPr>
      </w:pPr>
      <w:r>
        <w:rPr>
          <w:rFonts w:cs="FrankRuehl"/>
          <w:szCs w:val="26"/>
          <w:rtl/>
        </w:rPr>
        <w:t xml:space="preserve">* הגבלים עסקיים </w:t>
      </w:r>
      <w:r>
        <w:rPr>
          <w:rFonts w:cs="FrankRuehl" w:hint="cs"/>
          <w:szCs w:val="26"/>
          <w:rtl/>
        </w:rPr>
        <w:t>–</w:t>
      </w:r>
      <w:r>
        <w:rPr>
          <w:rFonts w:cs="FrankRuehl"/>
          <w:szCs w:val="26"/>
          <w:rtl/>
        </w:rPr>
        <w:t xml:space="preserve"> הסדר כובל </w:t>
      </w:r>
      <w:r>
        <w:rPr>
          <w:rFonts w:cs="FrankRuehl" w:hint="cs"/>
          <w:szCs w:val="26"/>
          <w:rtl/>
        </w:rPr>
        <w:t>–</w:t>
      </w:r>
      <w:r>
        <w:rPr>
          <w:rFonts w:cs="FrankRuehl"/>
          <w:szCs w:val="26"/>
          <w:rtl/>
        </w:rPr>
        <w:t xml:space="preserve"> עיצום כספי</w:t>
      </w:r>
    </w:p>
    <w:p w:rsidR="000062D9" w:rsidRPr="00E2429D" w:rsidRDefault="00E2429D" w:rsidP="00E2429D">
      <w:pPr>
        <w:pBdr>
          <w:top w:val="single" w:sz="4" w:space="1" w:color="auto"/>
          <w:bottom w:val="single" w:sz="4" w:space="1" w:color="auto"/>
        </w:pBdr>
        <w:spacing w:after="120" w:line="320" w:lineRule="exact"/>
        <w:jc w:val="both"/>
        <w:rPr>
          <w:rFonts w:cs="FrankRuehl" w:hint="cs"/>
          <w:szCs w:val="26"/>
          <w:rtl/>
        </w:rPr>
      </w:pPr>
      <w:r>
        <w:rPr>
          <w:rFonts w:cs="FrankRuehl"/>
          <w:szCs w:val="26"/>
          <w:rtl/>
        </w:rPr>
        <w:t xml:space="preserve">* עונשין </w:t>
      </w:r>
      <w:r>
        <w:rPr>
          <w:rFonts w:cs="FrankRuehl" w:hint="cs"/>
          <w:szCs w:val="26"/>
          <w:rtl/>
        </w:rPr>
        <w:t>–</w:t>
      </w:r>
      <w:r>
        <w:rPr>
          <w:rFonts w:cs="FrankRuehl"/>
          <w:szCs w:val="26"/>
          <w:rtl/>
        </w:rPr>
        <w:t xml:space="preserve"> ענישה </w:t>
      </w:r>
      <w:r>
        <w:rPr>
          <w:rFonts w:cs="FrankRuehl" w:hint="cs"/>
          <w:szCs w:val="26"/>
          <w:rtl/>
        </w:rPr>
        <w:t>–</w:t>
      </w:r>
      <w:r>
        <w:rPr>
          <w:rFonts w:cs="FrankRuehl"/>
          <w:szCs w:val="26"/>
          <w:rtl/>
        </w:rPr>
        <w:t xml:space="preserve"> מדיניות ענישה: עבירות כלכליות</w:t>
      </w:r>
    </w:p>
    <w:p w:rsidR="000062D9" w:rsidRPr="00E2429D" w:rsidRDefault="00E2429D" w:rsidP="00E2429D">
      <w:pPr>
        <w:pBdr>
          <w:top w:val="single" w:sz="4" w:space="1" w:color="auto"/>
          <w:bottom w:val="single" w:sz="4" w:space="1" w:color="auto"/>
        </w:pBdr>
        <w:spacing w:after="120" w:line="320" w:lineRule="exact"/>
        <w:jc w:val="both"/>
        <w:rPr>
          <w:rFonts w:cs="FrankRuehl" w:hint="cs"/>
          <w:szCs w:val="26"/>
          <w:rtl/>
          <w:lang w:eastAsia="he-IL"/>
        </w:rPr>
      </w:pPr>
      <w:r>
        <w:rPr>
          <w:rFonts w:cs="FrankRuehl" w:hint="cs"/>
          <w:szCs w:val="26"/>
          <w:rtl/>
          <w:lang w:eastAsia="he-IL"/>
        </w:rPr>
        <w:t>.</w:t>
      </w:r>
    </w:p>
    <w:p w:rsidR="000062D9" w:rsidRPr="00E2429D" w:rsidRDefault="000062D9" w:rsidP="00E2429D">
      <w:pPr>
        <w:pBdr>
          <w:top w:val="single" w:sz="4" w:space="1" w:color="auto"/>
          <w:bottom w:val="single" w:sz="4" w:space="1" w:color="auto"/>
        </w:pBdr>
        <w:spacing w:after="120" w:line="320" w:lineRule="exact"/>
        <w:jc w:val="both"/>
        <w:rPr>
          <w:rFonts w:cs="FrankRuehl"/>
          <w:szCs w:val="26"/>
          <w:rtl/>
          <w:lang w:eastAsia="he-IL"/>
        </w:rPr>
      </w:pPr>
      <w:r w:rsidRPr="00E2429D">
        <w:rPr>
          <w:rFonts w:cs="FrankRuehl"/>
          <w:szCs w:val="26"/>
          <w:rtl/>
          <w:lang w:eastAsia="he-IL"/>
        </w:rPr>
        <w:t xml:space="preserve">הנאשמים הורשעו, לאחר ניהול הוכחות, </w:t>
      </w:r>
      <w:r w:rsidRPr="00E2429D">
        <w:rPr>
          <w:rFonts w:cs="FrankRuehl" w:hint="cs"/>
          <w:szCs w:val="26"/>
          <w:rtl/>
          <w:lang w:eastAsia="he-IL"/>
        </w:rPr>
        <w:t xml:space="preserve">בכך שהיו צד להסדר כובל שלא אושר כדין, </w:t>
      </w:r>
      <w:r w:rsidRPr="00E2429D">
        <w:rPr>
          <w:rFonts w:cs="FrankRuehl"/>
          <w:szCs w:val="26"/>
          <w:rtl/>
          <w:lang w:eastAsia="he-IL"/>
        </w:rPr>
        <w:t xml:space="preserve">עבירה לפי </w:t>
      </w:r>
      <w:hyperlink r:id="rId22" w:history="1">
        <w:r w:rsidRPr="00E2429D">
          <w:rPr>
            <w:rFonts w:cs="FrankRuehl"/>
            <w:szCs w:val="26"/>
            <w:rtl/>
            <w:lang w:eastAsia="he-IL"/>
          </w:rPr>
          <w:t>סעיף 47(א)(1)</w:t>
        </w:r>
      </w:hyperlink>
      <w:r w:rsidRPr="00E2429D">
        <w:rPr>
          <w:rFonts w:cs="FrankRuehl"/>
          <w:szCs w:val="26"/>
          <w:rtl/>
          <w:lang w:eastAsia="he-IL"/>
        </w:rPr>
        <w:t xml:space="preserve"> בצירוף </w:t>
      </w:r>
      <w:hyperlink r:id="rId23" w:history="1">
        <w:r w:rsidRPr="00E2429D">
          <w:rPr>
            <w:rFonts w:cs="FrankRuehl"/>
            <w:szCs w:val="26"/>
            <w:rtl/>
            <w:lang w:eastAsia="he-IL"/>
          </w:rPr>
          <w:t>סעיפים 2(א)</w:t>
        </w:r>
      </w:hyperlink>
      <w:r w:rsidRPr="00E2429D">
        <w:rPr>
          <w:rFonts w:cs="FrankRuehl"/>
          <w:szCs w:val="26"/>
          <w:rtl/>
          <w:lang w:eastAsia="he-IL"/>
        </w:rPr>
        <w:t xml:space="preserve">, </w:t>
      </w:r>
      <w:hyperlink r:id="rId24" w:history="1">
        <w:r w:rsidRPr="00E2429D">
          <w:rPr>
            <w:rFonts w:cs="FrankRuehl"/>
            <w:szCs w:val="26"/>
            <w:rtl/>
            <w:lang w:eastAsia="he-IL"/>
          </w:rPr>
          <w:t>2(ב)(1)</w:t>
        </w:r>
      </w:hyperlink>
      <w:r w:rsidRPr="00E2429D">
        <w:rPr>
          <w:rFonts w:cs="FrankRuehl"/>
          <w:szCs w:val="26"/>
          <w:rtl/>
          <w:lang w:eastAsia="he-IL"/>
        </w:rPr>
        <w:t xml:space="preserve">, </w:t>
      </w:r>
      <w:hyperlink r:id="rId25" w:history="1">
        <w:r w:rsidRPr="00E2429D">
          <w:rPr>
            <w:rFonts w:cs="FrankRuehl"/>
            <w:szCs w:val="26"/>
            <w:rtl/>
            <w:lang w:eastAsia="he-IL"/>
          </w:rPr>
          <w:t>2(ב)(3)</w:t>
        </w:r>
      </w:hyperlink>
      <w:r w:rsidRPr="00E2429D">
        <w:rPr>
          <w:rFonts w:cs="FrankRuehl"/>
          <w:szCs w:val="26"/>
          <w:rtl/>
          <w:lang w:eastAsia="he-IL"/>
        </w:rPr>
        <w:t>, ו-</w:t>
      </w:r>
      <w:hyperlink r:id="rId26" w:history="1">
        <w:r w:rsidRPr="00E2429D">
          <w:rPr>
            <w:rFonts w:cs="FrankRuehl"/>
            <w:szCs w:val="26"/>
            <w:rtl/>
            <w:lang w:eastAsia="he-IL"/>
          </w:rPr>
          <w:t>4</w:t>
        </w:r>
      </w:hyperlink>
      <w:r w:rsidRPr="00E2429D">
        <w:rPr>
          <w:rFonts w:cs="FrankRuehl"/>
          <w:szCs w:val="26"/>
          <w:rtl/>
          <w:lang w:eastAsia="he-IL"/>
        </w:rPr>
        <w:t xml:space="preserve"> ל</w:t>
      </w:r>
      <w:hyperlink r:id="rId27" w:history="1">
        <w:r w:rsidRPr="00E2429D">
          <w:rPr>
            <w:rStyle w:val="Hyperlink"/>
            <w:rFonts w:cs="FrankRuehl"/>
            <w:noProof w:val="0"/>
            <w:color w:val="auto"/>
            <w:szCs w:val="26"/>
            <w:u w:val="none"/>
            <w:rtl/>
            <w:lang w:eastAsia="he-IL"/>
          </w:rPr>
          <w:t>חוק ההגבלים העסקיים</w:t>
        </w:r>
      </w:hyperlink>
      <w:r w:rsidRPr="00E2429D">
        <w:rPr>
          <w:rFonts w:cs="FrankRuehl"/>
          <w:szCs w:val="26"/>
          <w:rtl/>
          <w:lang w:eastAsia="he-IL"/>
        </w:rPr>
        <w:t xml:space="preserve">; הנאשמות 2, 3, ו-5 הורשעו בנוסף גם </w:t>
      </w:r>
      <w:hyperlink r:id="rId28" w:history="1">
        <w:r w:rsidRPr="00E2429D">
          <w:rPr>
            <w:rFonts w:cs="FrankRuehl"/>
            <w:szCs w:val="26"/>
            <w:rtl/>
            <w:lang w:eastAsia="he-IL"/>
          </w:rPr>
          <w:t>בסעיף 23(א)(2)</w:t>
        </w:r>
      </w:hyperlink>
      <w:r w:rsidRPr="00E2429D">
        <w:rPr>
          <w:rFonts w:cs="FrankRuehl"/>
          <w:szCs w:val="26"/>
          <w:rtl/>
          <w:lang w:eastAsia="he-IL"/>
        </w:rPr>
        <w:t xml:space="preserve"> ל</w:t>
      </w:r>
      <w:hyperlink r:id="rId29" w:history="1">
        <w:r w:rsidRPr="00E2429D">
          <w:rPr>
            <w:rStyle w:val="Hyperlink"/>
            <w:rFonts w:cs="FrankRuehl"/>
            <w:noProof w:val="0"/>
            <w:color w:val="auto"/>
            <w:szCs w:val="26"/>
            <w:u w:val="none"/>
            <w:rtl/>
            <w:lang w:eastAsia="he-IL"/>
          </w:rPr>
          <w:t>חוק העונשין</w:t>
        </w:r>
      </w:hyperlink>
      <w:r w:rsidRPr="00E2429D">
        <w:rPr>
          <w:rFonts w:cs="FrankRuehl"/>
          <w:szCs w:val="26"/>
          <w:rtl/>
          <w:lang w:eastAsia="he-IL"/>
        </w:rPr>
        <w:t>.</w:t>
      </w:r>
    </w:p>
    <w:p w:rsidR="000062D9" w:rsidRPr="00E2429D" w:rsidRDefault="00E2429D" w:rsidP="00E2429D">
      <w:pPr>
        <w:pBdr>
          <w:top w:val="single" w:sz="4" w:space="1" w:color="auto"/>
          <w:bottom w:val="single" w:sz="4" w:space="1" w:color="auto"/>
        </w:pBdr>
        <w:spacing w:after="120" w:line="320" w:lineRule="exact"/>
        <w:jc w:val="both"/>
        <w:rPr>
          <w:rFonts w:cs="FrankRuehl" w:hint="cs"/>
          <w:szCs w:val="26"/>
          <w:rtl/>
          <w:lang w:eastAsia="he-IL"/>
        </w:rPr>
      </w:pPr>
      <w:r>
        <w:rPr>
          <w:rFonts w:cs="FrankRuehl" w:hint="cs"/>
          <w:szCs w:val="26"/>
          <w:rtl/>
          <w:lang w:eastAsia="he-IL"/>
        </w:rPr>
        <w:t>.</w:t>
      </w:r>
    </w:p>
    <w:p w:rsidR="000062D9" w:rsidRPr="00E2429D" w:rsidRDefault="000062D9" w:rsidP="00E2429D">
      <w:pPr>
        <w:pBdr>
          <w:top w:val="single" w:sz="4" w:space="1" w:color="auto"/>
          <w:bottom w:val="single" w:sz="4" w:space="1" w:color="auto"/>
        </w:pBdr>
        <w:spacing w:after="120" w:line="320" w:lineRule="exact"/>
        <w:jc w:val="both"/>
        <w:rPr>
          <w:rFonts w:cs="FrankRuehl" w:hint="cs"/>
          <w:szCs w:val="26"/>
          <w:rtl/>
          <w:lang w:eastAsia="he-IL"/>
        </w:rPr>
      </w:pPr>
      <w:r w:rsidRPr="00E2429D">
        <w:rPr>
          <w:rFonts w:cs="FrankRuehl" w:hint="cs"/>
          <w:szCs w:val="26"/>
          <w:rtl/>
          <w:lang w:eastAsia="he-IL"/>
        </w:rPr>
        <w:t>בית המשפט גזר את דינם של הנאשמים, בקובעו כדלקמן:</w:t>
      </w:r>
    </w:p>
    <w:p w:rsidR="000062D9" w:rsidRPr="00E2429D" w:rsidRDefault="000062D9" w:rsidP="00E2429D">
      <w:pPr>
        <w:pBdr>
          <w:top w:val="single" w:sz="4" w:space="1" w:color="auto"/>
          <w:bottom w:val="single" w:sz="4" w:space="1" w:color="auto"/>
        </w:pBdr>
        <w:spacing w:after="120" w:line="320" w:lineRule="exact"/>
        <w:jc w:val="both"/>
        <w:rPr>
          <w:rFonts w:cs="FrankRuehl"/>
          <w:szCs w:val="26"/>
          <w:rtl/>
          <w:lang w:eastAsia="he-IL"/>
        </w:rPr>
      </w:pPr>
      <w:r w:rsidRPr="00E2429D">
        <w:rPr>
          <w:rFonts w:cs="FrankRuehl"/>
          <w:szCs w:val="26"/>
          <w:rtl/>
          <w:lang w:eastAsia="he-IL"/>
        </w:rPr>
        <w:lastRenderedPageBreak/>
        <w:t xml:space="preserve">אף שבתי המשפט חזרו והדגישו את חומרת העבירה ואת הצורך להחמיר עם מבצעיה ולהטיל עליהם עונש מאסר בפועל, לא רבים המקרים בהם נשלחו נאשמים בעבירה זו אל מאחורי סורג ובריח, כל מקרה ונסיבותיו. </w:t>
      </w:r>
    </w:p>
    <w:p w:rsidR="000062D9" w:rsidRPr="00E2429D" w:rsidRDefault="000062D9" w:rsidP="00E2429D">
      <w:pPr>
        <w:pBdr>
          <w:top w:val="single" w:sz="4" w:space="1" w:color="auto"/>
          <w:bottom w:val="single" w:sz="4" w:space="1" w:color="auto"/>
        </w:pBdr>
        <w:spacing w:after="120" w:line="320" w:lineRule="exact"/>
        <w:jc w:val="both"/>
        <w:rPr>
          <w:rFonts w:cs="FrankRuehl" w:hint="cs"/>
          <w:szCs w:val="26"/>
          <w:rtl/>
          <w:lang w:eastAsia="he-IL"/>
        </w:rPr>
      </w:pPr>
      <w:r w:rsidRPr="00E2429D">
        <w:rPr>
          <w:rFonts w:cs="FrankRuehl"/>
          <w:szCs w:val="26"/>
          <w:rtl/>
          <w:lang w:eastAsia="he-IL"/>
        </w:rPr>
        <w:t>בנוסף, לפנינו אירוע חד פעמי שכל כולו התמצה בפגישה אחת שנערכה בין הצדדים; ההסדר נערך בין שני צדדים בלבד;</w:t>
      </w:r>
      <w:r w:rsidR="00E2429D">
        <w:rPr>
          <w:rFonts w:cs="FrankRuehl" w:hint="cs"/>
          <w:szCs w:val="26"/>
          <w:rtl/>
          <w:lang w:eastAsia="he-IL"/>
        </w:rPr>
        <w:t xml:space="preserve"> </w:t>
      </w:r>
      <w:r w:rsidRPr="00E2429D">
        <w:rPr>
          <w:rFonts w:cs="FrankRuehl"/>
          <w:szCs w:val="26"/>
          <w:rtl/>
          <w:lang w:eastAsia="he-IL"/>
        </w:rPr>
        <w:t xml:space="preserve">ההסדר לא היה מתוחכם ומתוכנן; ההסדר התגלה לבסוף ולא יצא אל הפועל, כך שאף אחד מהצדדים לא הרוויח ממנו. משכך גם לא נגרם כל נזק. </w:t>
      </w:r>
    </w:p>
    <w:p w:rsidR="000062D9" w:rsidRPr="00E2429D" w:rsidRDefault="000062D9" w:rsidP="00E2429D">
      <w:pPr>
        <w:pBdr>
          <w:top w:val="single" w:sz="4" w:space="1" w:color="auto"/>
          <w:bottom w:val="single" w:sz="4" w:space="1" w:color="auto"/>
        </w:pBdr>
        <w:spacing w:after="120" w:line="320" w:lineRule="exact"/>
        <w:jc w:val="both"/>
        <w:rPr>
          <w:rFonts w:cs="FrankRuehl"/>
          <w:szCs w:val="26"/>
          <w:rtl/>
          <w:lang w:eastAsia="he-IL"/>
        </w:rPr>
      </w:pPr>
      <w:r w:rsidRPr="00E2429D">
        <w:rPr>
          <w:rFonts w:cs="FrankRuehl"/>
          <w:szCs w:val="26"/>
          <w:rtl/>
          <w:lang w:eastAsia="he-IL"/>
        </w:rPr>
        <w:t xml:space="preserve">זאת בניגוד למקרים אחרים, אשר כללו, בדרך כלל, קשר בין מספר חברות; במסגרת הקשר נערכו פגישות רבות בין הצדדים, התבצעו שיחות טלפון, הוחלפו פקסים ומיילים; במסגרת הקשר הועברו סכומי כסף ניכרים; במסגרת הקשר נקבעו מנגנוני אכיפה; בחלק מהמקרים ההסדרים היו כה גדולים עד שנוצר למעשה קרטל; ובנוסף, בחלק גדול מהמקרים נגרם לציבור נזק מההסדר שנכרת. </w:t>
      </w:r>
    </w:p>
    <w:p w:rsidR="000062D9" w:rsidRPr="00E2429D" w:rsidRDefault="000062D9" w:rsidP="00E2429D">
      <w:pPr>
        <w:pBdr>
          <w:top w:val="single" w:sz="4" w:space="1" w:color="auto"/>
          <w:bottom w:val="single" w:sz="4" w:space="1" w:color="auto"/>
        </w:pBdr>
        <w:spacing w:after="120" w:line="320" w:lineRule="exact"/>
        <w:jc w:val="both"/>
        <w:rPr>
          <w:rFonts w:cs="FrankRuehl"/>
          <w:szCs w:val="26"/>
          <w:rtl/>
          <w:lang w:eastAsia="he-IL"/>
        </w:rPr>
      </w:pPr>
      <w:r w:rsidRPr="00E2429D">
        <w:rPr>
          <w:rFonts w:cs="FrankRuehl" w:hint="cs"/>
          <w:szCs w:val="26"/>
          <w:rtl/>
          <w:lang w:eastAsia="he-IL"/>
        </w:rPr>
        <w:t>ביהמ"ש הטיל על</w:t>
      </w:r>
      <w:r w:rsidRPr="00E2429D">
        <w:rPr>
          <w:rFonts w:cs="FrankRuehl"/>
          <w:szCs w:val="26"/>
          <w:rtl/>
          <w:lang w:eastAsia="he-IL"/>
        </w:rPr>
        <w:t xml:space="preserve"> נאשם 1</w:t>
      </w:r>
      <w:r w:rsidRPr="00E2429D">
        <w:rPr>
          <w:rFonts w:cs="FrankRuehl" w:hint="cs"/>
          <w:szCs w:val="26"/>
          <w:rtl/>
          <w:lang w:eastAsia="he-IL"/>
        </w:rPr>
        <w:t xml:space="preserve"> </w:t>
      </w:r>
      <w:r w:rsidRPr="00E2429D">
        <w:rPr>
          <w:rFonts w:cs="FrankRuehl"/>
          <w:szCs w:val="26"/>
          <w:rtl/>
          <w:lang w:eastAsia="he-IL"/>
        </w:rPr>
        <w:t>שלושה חודשי</w:t>
      </w:r>
      <w:r w:rsidRPr="00E2429D">
        <w:rPr>
          <w:rFonts w:cs="FrankRuehl" w:hint="cs"/>
          <w:szCs w:val="26"/>
          <w:rtl/>
          <w:lang w:eastAsia="he-IL"/>
        </w:rPr>
        <w:t xml:space="preserve"> מאסר בפועל, שירוצו בדרך של עבודות שירות, </w:t>
      </w:r>
      <w:r w:rsidRPr="00E2429D">
        <w:rPr>
          <w:rFonts w:cs="FrankRuehl"/>
          <w:szCs w:val="26"/>
          <w:rtl/>
          <w:lang w:eastAsia="he-IL"/>
        </w:rPr>
        <w:t>מאסר על תנאי</w:t>
      </w:r>
      <w:r w:rsidRPr="00E2429D">
        <w:rPr>
          <w:rFonts w:cs="FrankRuehl" w:hint="cs"/>
          <w:szCs w:val="26"/>
          <w:rtl/>
          <w:lang w:eastAsia="he-IL"/>
        </w:rPr>
        <w:t xml:space="preserve"> ו</w:t>
      </w:r>
      <w:r w:rsidRPr="00E2429D">
        <w:rPr>
          <w:rFonts w:cs="FrankRuehl"/>
          <w:szCs w:val="26"/>
          <w:rtl/>
          <w:lang w:eastAsia="he-IL"/>
        </w:rPr>
        <w:t>קנס בסך 150,000 ₪.</w:t>
      </w:r>
      <w:r w:rsidRPr="00E2429D">
        <w:rPr>
          <w:rFonts w:cs="FrankRuehl" w:hint="cs"/>
          <w:szCs w:val="26"/>
          <w:rtl/>
          <w:lang w:eastAsia="he-IL"/>
        </w:rPr>
        <w:t xml:space="preserve"> </w:t>
      </w:r>
      <w:r w:rsidRPr="00E2429D">
        <w:rPr>
          <w:rFonts w:cs="FrankRuehl"/>
          <w:szCs w:val="26"/>
          <w:rtl/>
          <w:lang w:eastAsia="he-IL"/>
        </w:rPr>
        <w:t>לגבי נאשמות 2 ו-3: קנס בסך 250,000 ₪.</w:t>
      </w:r>
    </w:p>
    <w:p w:rsidR="000062D9" w:rsidRDefault="000062D9" w:rsidP="00E2429D">
      <w:pPr>
        <w:pBdr>
          <w:top w:val="single" w:sz="4" w:space="1" w:color="auto"/>
          <w:bottom w:val="single" w:sz="4" w:space="1" w:color="auto"/>
        </w:pBdr>
        <w:spacing w:after="120" w:line="320" w:lineRule="exact"/>
        <w:jc w:val="both"/>
        <w:rPr>
          <w:rFonts w:hint="cs"/>
          <w:rtl/>
          <w:lang w:eastAsia="he-IL"/>
        </w:rPr>
      </w:pPr>
      <w:r w:rsidRPr="00E2429D">
        <w:rPr>
          <w:rFonts w:cs="FrankRuehl" w:hint="cs"/>
          <w:szCs w:val="26"/>
          <w:rtl/>
          <w:lang w:eastAsia="he-IL"/>
        </w:rPr>
        <w:t>ביהמ"ש הטיל על</w:t>
      </w:r>
      <w:r w:rsidRPr="00E2429D">
        <w:rPr>
          <w:rFonts w:cs="FrankRuehl"/>
          <w:szCs w:val="26"/>
          <w:rtl/>
          <w:lang w:eastAsia="he-IL"/>
        </w:rPr>
        <w:t xml:space="preserve"> נאשם 4</w:t>
      </w:r>
      <w:r w:rsidRPr="00E2429D">
        <w:rPr>
          <w:rFonts w:cs="FrankRuehl" w:hint="cs"/>
          <w:szCs w:val="26"/>
          <w:rtl/>
          <w:lang w:eastAsia="he-IL"/>
        </w:rPr>
        <w:t xml:space="preserve"> </w:t>
      </w:r>
      <w:r w:rsidRPr="00E2429D">
        <w:rPr>
          <w:rFonts w:cs="FrankRuehl"/>
          <w:szCs w:val="26"/>
          <w:rtl/>
          <w:lang w:eastAsia="he-IL"/>
        </w:rPr>
        <w:t>חודשיים</w:t>
      </w:r>
      <w:r w:rsidRPr="00E2429D">
        <w:rPr>
          <w:rFonts w:cs="FrankRuehl" w:hint="cs"/>
          <w:szCs w:val="26"/>
          <w:rtl/>
          <w:lang w:eastAsia="he-IL"/>
        </w:rPr>
        <w:t xml:space="preserve"> מאסר בפועל, שירוצו בדרך של עבודות שירות, </w:t>
      </w:r>
      <w:r w:rsidRPr="00E2429D">
        <w:rPr>
          <w:rFonts w:cs="FrankRuehl"/>
          <w:szCs w:val="26"/>
          <w:rtl/>
          <w:lang w:eastAsia="he-IL"/>
        </w:rPr>
        <w:t xml:space="preserve">מאסר על תנאי </w:t>
      </w:r>
      <w:r w:rsidRPr="00E2429D">
        <w:rPr>
          <w:rFonts w:cs="FrankRuehl" w:hint="cs"/>
          <w:szCs w:val="26"/>
          <w:rtl/>
          <w:lang w:eastAsia="he-IL"/>
        </w:rPr>
        <w:t>ו</w:t>
      </w:r>
      <w:r w:rsidRPr="00E2429D">
        <w:rPr>
          <w:rFonts w:cs="FrankRuehl"/>
          <w:szCs w:val="26"/>
          <w:rtl/>
          <w:lang w:eastAsia="he-IL"/>
        </w:rPr>
        <w:t>קנס בסך 100,000 ₪</w:t>
      </w:r>
      <w:r w:rsidRPr="00E2429D">
        <w:rPr>
          <w:rFonts w:cs="FrankRuehl" w:hint="cs"/>
          <w:szCs w:val="26"/>
          <w:rtl/>
          <w:lang w:eastAsia="he-IL"/>
        </w:rPr>
        <w:t xml:space="preserve">. </w:t>
      </w:r>
      <w:r w:rsidRPr="00E2429D">
        <w:rPr>
          <w:rFonts w:cs="FrankRuehl"/>
          <w:szCs w:val="26"/>
          <w:rtl/>
          <w:lang w:eastAsia="he-IL"/>
        </w:rPr>
        <w:t>לגבי נאשמת 5:</w:t>
      </w:r>
      <w:r w:rsidRPr="00E2429D">
        <w:rPr>
          <w:rFonts w:cs="FrankRuehl" w:hint="cs"/>
          <w:szCs w:val="26"/>
          <w:rtl/>
          <w:lang w:eastAsia="he-IL"/>
        </w:rPr>
        <w:t xml:space="preserve"> </w:t>
      </w:r>
      <w:r w:rsidRPr="00E2429D">
        <w:rPr>
          <w:rFonts w:cs="FrankRuehl"/>
          <w:szCs w:val="26"/>
          <w:rtl/>
          <w:lang w:eastAsia="he-IL"/>
        </w:rPr>
        <w:t>קנס בסך 250,000 ₪.</w:t>
      </w:r>
      <w:bookmarkStart w:id="4" w:name="ABSTRACT_END"/>
      <w:bookmarkEnd w:id="4"/>
    </w:p>
    <w:p w:rsidR="000062D9" w:rsidRPr="00553C44" w:rsidRDefault="000062D9" w:rsidP="00553C44">
      <w:pPr>
        <w:spacing w:after="120" w:line="240" w:lineRule="exact"/>
        <w:ind w:left="283" w:hanging="283"/>
        <w:jc w:val="both"/>
        <w:rPr>
          <w:rFonts w:ascii="FrankRuehl" w:hAnsi="FrankRuehl" w:cs="FrankRuehl" w:hint="cs"/>
          <w:rtl/>
        </w:rPr>
      </w:pPr>
    </w:p>
    <w:tbl>
      <w:tblPr>
        <w:bidiVisual/>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0C62BE">
        <w:trPr>
          <w:trHeight w:val="355"/>
          <w:jc w:val="center"/>
        </w:trPr>
        <w:tc>
          <w:tcPr>
            <w:tcW w:w="8820" w:type="dxa"/>
            <w:tcBorders>
              <w:top w:val="nil"/>
              <w:left w:val="nil"/>
              <w:bottom w:val="nil"/>
              <w:right w:val="nil"/>
            </w:tcBorders>
            <w:shd w:val="clear" w:color="auto" w:fill="auto"/>
          </w:tcPr>
          <w:p w:rsidR="000C62BE" w:rsidRPr="000C62BE" w:rsidRDefault="000C62BE" w:rsidP="000C62BE">
            <w:pPr>
              <w:jc w:val="center"/>
              <w:rPr>
                <w:rFonts w:ascii="Arial" w:hAnsi="Arial"/>
                <w:b/>
                <w:bCs/>
                <w:sz w:val="34"/>
                <w:szCs w:val="34"/>
                <w:u w:val="single"/>
                <w:rtl/>
              </w:rPr>
            </w:pPr>
            <w:bookmarkStart w:id="5" w:name="LawTable_End"/>
            <w:bookmarkStart w:id="6" w:name="PsakDin" w:colFirst="0" w:colLast="0"/>
            <w:bookmarkEnd w:id="0"/>
            <w:bookmarkEnd w:id="5"/>
            <w:r w:rsidRPr="000C62BE">
              <w:rPr>
                <w:rFonts w:ascii="Arial" w:hAnsi="Arial"/>
                <w:b/>
                <w:bCs/>
                <w:sz w:val="34"/>
                <w:szCs w:val="34"/>
                <w:u w:val="single"/>
                <w:rtl/>
              </w:rPr>
              <w:t>גזר דין</w:t>
            </w:r>
          </w:p>
          <w:p w:rsidR="000C62BE" w:rsidRPr="000C62BE" w:rsidRDefault="000C62BE" w:rsidP="000C62BE">
            <w:pPr>
              <w:jc w:val="center"/>
              <w:rPr>
                <w:rFonts w:ascii="Arial" w:hAnsi="Arial"/>
                <w:bCs/>
                <w:sz w:val="34"/>
                <w:szCs w:val="34"/>
                <w:u w:val="single"/>
                <w:rtl/>
              </w:rPr>
            </w:pPr>
          </w:p>
        </w:tc>
      </w:tr>
      <w:bookmarkEnd w:id="6"/>
    </w:tbl>
    <w:p w:rsidR="00507694" w:rsidRPr="00A65C7C" w:rsidRDefault="00507694" w:rsidP="00A65C7C">
      <w:pPr>
        <w:spacing w:line="360" w:lineRule="auto"/>
        <w:jc w:val="both"/>
        <w:rPr>
          <w:rStyle w:val="ArialFrankRuehl14"/>
          <w:rt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1.  הנאשמים הורשעו, לאחר ניהול הוכחות, בעבירה לפי </w:t>
      </w:r>
      <w:hyperlink r:id="rId30" w:history="1">
        <w:r w:rsidR="00553C44" w:rsidRPr="00553C44">
          <w:rPr>
            <w:noProof w:val="0"/>
            <w:color w:val="0000FF"/>
            <w:u w:val="single"/>
            <w:rtl/>
            <w:lang w:eastAsia="he-IL"/>
          </w:rPr>
          <w:t>סעיף 47(א)(1)</w:t>
        </w:r>
      </w:hyperlink>
      <w:r w:rsidRPr="00342499">
        <w:rPr>
          <w:noProof w:val="0"/>
          <w:rtl/>
          <w:lang w:eastAsia="he-IL"/>
        </w:rPr>
        <w:t xml:space="preserve"> בצירוף </w:t>
      </w:r>
      <w:hyperlink r:id="rId31" w:history="1">
        <w:r w:rsidR="00553C44" w:rsidRPr="00553C44">
          <w:rPr>
            <w:noProof w:val="0"/>
            <w:color w:val="0000FF"/>
            <w:u w:val="single"/>
            <w:rtl/>
            <w:lang w:eastAsia="he-IL"/>
          </w:rPr>
          <w:t>סעיפים 2(א)</w:t>
        </w:r>
      </w:hyperlink>
      <w:r w:rsidRPr="00342499">
        <w:rPr>
          <w:noProof w:val="0"/>
          <w:rtl/>
          <w:lang w:eastAsia="he-IL"/>
        </w:rPr>
        <w:t xml:space="preserve">, </w:t>
      </w:r>
      <w:hyperlink r:id="rId32" w:history="1">
        <w:r w:rsidR="00553C44" w:rsidRPr="00553C44">
          <w:rPr>
            <w:noProof w:val="0"/>
            <w:color w:val="0000FF"/>
            <w:u w:val="single"/>
            <w:rtl/>
            <w:lang w:eastAsia="he-IL"/>
          </w:rPr>
          <w:t>2(ב)(1)</w:t>
        </w:r>
      </w:hyperlink>
      <w:r w:rsidRPr="00342499">
        <w:rPr>
          <w:noProof w:val="0"/>
          <w:rtl/>
          <w:lang w:eastAsia="he-IL"/>
        </w:rPr>
        <w:t xml:space="preserve">, </w:t>
      </w:r>
      <w:hyperlink r:id="rId33" w:history="1">
        <w:r w:rsidR="00553C44" w:rsidRPr="00553C44">
          <w:rPr>
            <w:noProof w:val="0"/>
            <w:color w:val="0000FF"/>
            <w:u w:val="single"/>
            <w:rtl/>
            <w:lang w:eastAsia="he-IL"/>
          </w:rPr>
          <w:t>2(ב)(3)</w:t>
        </w:r>
      </w:hyperlink>
      <w:r w:rsidRPr="00342499">
        <w:rPr>
          <w:noProof w:val="0"/>
          <w:rtl/>
          <w:lang w:eastAsia="he-IL"/>
        </w:rPr>
        <w:t>, ו-</w:t>
      </w:r>
      <w:hyperlink r:id="rId34" w:history="1">
        <w:r w:rsidR="00553C44" w:rsidRPr="00553C44">
          <w:rPr>
            <w:noProof w:val="0"/>
            <w:color w:val="0000FF"/>
            <w:u w:val="single"/>
            <w:rtl/>
            <w:lang w:eastAsia="he-IL"/>
          </w:rPr>
          <w:t>4</w:t>
        </w:r>
      </w:hyperlink>
      <w:r w:rsidRPr="00342499">
        <w:rPr>
          <w:noProof w:val="0"/>
          <w:rtl/>
          <w:lang w:eastAsia="he-IL"/>
        </w:rPr>
        <w:t xml:space="preserve"> ל</w:t>
      </w:r>
      <w:hyperlink r:id="rId35" w:history="1">
        <w:r w:rsidR="000C62BE" w:rsidRPr="000C62BE">
          <w:rPr>
            <w:rStyle w:val="Hyperlink"/>
            <w:noProof w:val="0"/>
            <w:rtl/>
            <w:lang w:eastAsia="he-IL"/>
          </w:rPr>
          <w:t>חוק ההגבלים העסקיים</w:t>
        </w:r>
      </w:hyperlink>
      <w:r w:rsidRPr="00342499">
        <w:rPr>
          <w:noProof w:val="0"/>
          <w:rtl/>
          <w:lang w:eastAsia="he-IL"/>
        </w:rPr>
        <w:t xml:space="preserve">, התשמ"ח – 1988; כאשר הנאשמות 2, 3, ו-5 הורשעו בנוסף גם </w:t>
      </w:r>
      <w:hyperlink r:id="rId36" w:history="1">
        <w:r w:rsidR="00553C44" w:rsidRPr="00553C44">
          <w:rPr>
            <w:noProof w:val="0"/>
            <w:color w:val="0000FF"/>
            <w:u w:val="single"/>
            <w:rtl/>
            <w:lang w:eastAsia="he-IL"/>
          </w:rPr>
          <w:t>בסעיף 23(א)(2)</w:t>
        </w:r>
      </w:hyperlink>
      <w:r w:rsidRPr="00342499">
        <w:rPr>
          <w:noProof w:val="0"/>
          <w:rtl/>
          <w:lang w:eastAsia="he-IL"/>
        </w:rPr>
        <w:t xml:space="preserve"> ל</w:t>
      </w:r>
      <w:hyperlink r:id="rId37" w:history="1">
        <w:r w:rsidR="000C62BE" w:rsidRPr="000C62BE">
          <w:rPr>
            <w:rStyle w:val="Hyperlink"/>
            <w:noProof w:val="0"/>
            <w:rtl/>
            <w:lang w:eastAsia="he-IL"/>
          </w:rPr>
          <w:t>חוק העונשין</w:t>
        </w:r>
      </w:hyperlink>
      <w:r w:rsidRPr="00342499">
        <w:rPr>
          <w:noProof w:val="0"/>
          <w:rtl/>
          <w:lang w:eastAsia="he-IL"/>
        </w:rPr>
        <w:t>, התשל"ז – 1977.</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2.  נאשמת 2, "מר טלקום בע"מ" (להלן: </w:t>
      </w:r>
      <w:r w:rsidRPr="00342499">
        <w:rPr>
          <w:b/>
          <w:bCs/>
          <w:noProof w:val="0"/>
          <w:rtl/>
          <w:lang w:eastAsia="he-IL"/>
        </w:rPr>
        <w:t>"מר טלקום"</w:t>
      </w:r>
      <w:r w:rsidRPr="00342499">
        <w:rPr>
          <w:noProof w:val="0"/>
          <w:rtl/>
          <w:lang w:eastAsia="he-IL"/>
        </w:rPr>
        <w:t xml:space="preserve">) ונאשמת 3, חברת "מר מערכות אבטחה ותקשורת בע"מ" (להלן: </w:t>
      </w:r>
      <w:r w:rsidRPr="00342499">
        <w:rPr>
          <w:b/>
          <w:bCs/>
          <w:noProof w:val="0"/>
          <w:rtl/>
          <w:lang w:eastAsia="he-IL"/>
        </w:rPr>
        <w:t>"מר"</w:t>
      </w:r>
      <w:r w:rsidRPr="00342499">
        <w:rPr>
          <w:noProof w:val="0"/>
          <w:rtl/>
          <w:lang w:eastAsia="he-IL"/>
        </w:rPr>
        <w:t xml:space="preserve">), הן חברות "אחיות" ושתיהן "בנותיה" של חברת האם "ח. מר תעשיות בע"מ" (להלן: </w:t>
      </w:r>
      <w:r w:rsidRPr="00342499">
        <w:rPr>
          <w:b/>
          <w:bCs/>
          <w:noProof w:val="0"/>
          <w:rtl/>
          <w:lang w:eastAsia="he-IL"/>
        </w:rPr>
        <w:t>"ח.</w:t>
      </w:r>
      <w:r w:rsidR="008206BD">
        <w:rPr>
          <w:rFonts w:hint="cs"/>
          <w:b/>
          <w:bCs/>
          <w:noProof w:val="0"/>
          <w:rtl/>
          <w:lang w:eastAsia="he-IL"/>
        </w:rPr>
        <w:t xml:space="preserve"> </w:t>
      </w:r>
      <w:r w:rsidRPr="00342499">
        <w:rPr>
          <w:b/>
          <w:bCs/>
          <w:noProof w:val="0"/>
          <w:rtl/>
          <w:lang w:eastAsia="he-IL"/>
        </w:rPr>
        <w:t>מר"</w:t>
      </w:r>
      <w:r w:rsidRPr="00342499">
        <w:rPr>
          <w:noProof w:val="0"/>
          <w:rtl/>
          <w:lang w:eastAsia="he-IL"/>
        </w:rPr>
        <w:t xml:space="preserve">). מר טלקום עוסקת בעיקר בתקשורת קווית והקמת מתקני תקשורת, בייחוד בתחום הסלולר. מר עוסקת בעיקר בתחום הביטחון וזאת באמצעות שלוש חטיבות עסקיות, שהקטנה מבניהן עוסקת במערכות הסביבה, והיא הרלוונטית לענייננו. </w:t>
      </w:r>
    </w:p>
    <w:p w:rsidR="00342499" w:rsidRPr="00342499" w:rsidRDefault="00342499" w:rsidP="00342499">
      <w:pPr>
        <w:spacing w:line="360" w:lineRule="auto"/>
        <w:jc w:val="both"/>
        <w:rPr>
          <w:noProof w:val="0"/>
          <w:rtl/>
          <w:lang w:eastAsia="he-IL"/>
        </w:rPr>
      </w:pPr>
      <w:r w:rsidRPr="00342499">
        <w:rPr>
          <w:noProof w:val="0"/>
          <w:rtl/>
          <w:lang w:eastAsia="he-IL"/>
        </w:rPr>
        <w:t xml:space="preserve">נאשם 1, יוסף זיידמן (להלן: </w:t>
      </w:r>
      <w:r w:rsidRPr="00342499">
        <w:rPr>
          <w:b/>
          <w:bCs/>
          <w:noProof w:val="0"/>
          <w:rtl/>
          <w:lang w:eastAsia="he-IL"/>
        </w:rPr>
        <w:t>"זיידמן"</w:t>
      </w:r>
      <w:r w:rsidRPr="00342499">
        <w:rPr>
          <w:noProof w:val="0"/>
          <w:rtl/>
          <w:lang w:eastAsia="he-IL"/>
        </w:rPr>
        <w:t xml:space="preserve">) שימש כמנכ"ל מר עד לשנת 2013.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נאשמת 5, חברת "ניהול משאבי הסביבה (אינווירומנג'ר) בע"מ" (להלן: </w:t>
      </w:r>
      <w:r w:rsidRPr="00342499">
        <w:rPr>
          <w:b/>
          <w:bCs/>
          <w:noProof w:val="0"/>
          <w:rtl/>
          <w:lang w:eastAsia="he-IL"/>
        </w:rPr>
        <w:t>"אינווירומנג'ר"</w:t>
      </w:r>
      <w:r w:rsidRPr="00342499">
        <w:rPr>
          <w:noProof w:val="0"/>
          <w:rtl/>
          <w:lang w:eastAsia="he-IL"/>
        </w:rPr>
        <w:t xml:space="preserve">), הוקמה בשנת 2008 על ידי הנאשם 4, גיא פרנקל (להלן: </w:t>
      </w:r>
      <w:r w:rsidRPr="00342499">
        <w:rPr>
          <w:b/>
          <w:bCs/>
          <w:noProof w:val="0"/>
          <w:rtl/>
          <w:lang w:eastAsia="he-IL"/>
        </w:rPr>
        <w:t>"גיא"</w:t>
      </w:r>
      <w:r w:rsidRPr="00342499">
        <w:rPr>
          <w:noProof w:val="0"/>
          <w:rtl/>
          <w:lang w:eastAsia="he-IL"/>
        </w:rPr>
        <w:t>) ועוסקת במערכות ניטור אוויר ומטאורולוגיה. יצוין כי גיא עבד בעבר בחטיבת מערכות הסביבה במר, וכשעזב הקים את אינווירומנג'ר.</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במועד הגשת כתב האישום, ולמעשה עד היום, נמצאים בשוק העבודות המטארולוגיות שלושה "שחקנים" עיקריים: מר, אינווירומנג'ר, וחברת "מטאו-טק שירותי מטאורולוגיה בע"מ" (להלן: </w:t>
      </w:r>
      <w:r w:rsidRPr="00342499">
        <w:rPr>
          <w:b/>
          <w:bCs/>
          <w:noProof w:val="0"/>
          <w:rtl/>
          <w:lang w:eastAsia="he-IL"/>
        </w:rPr>
        <w:t>"מטאו-טק"</w:t>
      </w:r>
      <w:r w:rsidRPr="00342499">
        <w:rPr>
          <w:noProof w:val="0"/>
          <w:rtl/>
          <w:lang w:eastAsia="he-IL"/>
        </w:rPr>
        <w:t xml:space="preserve">). כך שמר ואינווירומנג'ר הן למעשה חברות מתחרות. </w:t>
      </w:r>
    </w:p>
    <w:p w:rsidR="00342499" w:rsidRDefault="00342499" w:rsidP="00342499">
      <w:pPr>
        <w:spacing w:line="360" w:lineRule="auto"/>
        <w:jc w:val="both"/>
        <w:rPr>
          <w:noProof w:val="0"/>
          <w:rtl/>
          <w:lang w:eastAsia="he-IL"/>
        </w:rPr>
      </w:pPr>
    </w:p>
    <w:p w:rsidR="00342499" w:rsidRDefault="00342499" w:rsidP="008E5965">
      <w:pPr>
        <w:spacing w:line="360" w:lineRule="auto"/>
        <w:jc w:val="both"/>
        <w:rPr>
          <w:noProof w:val="0"/>
          <w:rtl/>
          <w:lang w:eastAsia="he-IL"/>
        </w:rPr>
      </w:pPr>
      <w:r w:rsidRPr="00342499">
        <w:rPr>
          <w:noProof w:val="0"/>
          <w:rtl/>
          <w:lang w:eastAsia="he-IL"/>
        </w:rPr>
        <w:t xml:space="preserve">3.  כתב האישום המתוקן בשנית התייחס למכרז של השירות המטאורולוגי (להלן: </w:t>
      </w:r>
      <w:r w:rsidRPr="00342499">
        <w:rPr>
          <w:b/>
          <w:bCs/>
          <w:noProof w:val="0"/>
          <w:rtl/>
          <w:lang w:eastAsia="he-IL"/>
        </w:rPr>
        <w:t>"השמ"ט)</w:t>
      </w:r>
      <w:r w:rsidRPr="00342499">
        <w:rPr>
          <w:noProof w:val="0"/>
          <w:rtl/>
          <w:lang w:eastAsia="he-IL"/>
        </w:rPr>
        <w:t xml:space="preserve"> מחודש אוקטובר 2010, שהמועד האחרון להגשת הצעות אליו נקבע ליום 8.12.</w:t>
      </w:r>
      <w:r w:rsidR="008E5965">
        <w:rPr>
          <w:rFonts w:hint="cs"/>
          <w:noProof w:val="0"/>
          <w:rtl/>
          <w:lang w:eastAsia="he-IL"/>
        </w:rPr>
        <w:t>2010</w:t>
      </w:r>
      <w:r w:rsidRPr="00342499">
        <w:rPr>
          <w:noProof w:val="0"/>
          <w:rtl/>
          <w:lang w:eastAsia="he-IL"/>
        </w:rPr>
        <w:t xml:space="preserve"> בשעה 12:00 (להלן: </w:t>
      </w:r>
      <w:r w:rsidRPr="00342499">
        <w:rPr>
          <w:b/>
          <w:bCs/>
          <w:noProof w:val="0"/>
          <w:rtl/>
          <w:lang w:eastAsia="he-IL"/>
        </w:rPr>
        <w:t>"המכרז"</w:t>
      </w:r>
      <w:r w:rsidRPr="00342499">
        <w:rPr>
          <w:noProof w:val="0"/>
          <w:rtl/>
          <w:lang w:eastAsia="he-IL"/>
        </w:rPr>
        <w:t>).</w:t>
      </w:r>
    </w:p>
    <w:p w:rsidR="00AA4293" w:rsidRPr="00342499" w:rsidRDefault="00AA4293" w:rsidP="00342499">
      <w:pPr>
        <w:spacing w:line="360" w:lineRule="auto"/>
        <w:jc w:val="both"/>
        <w:rPr>
          <w:noProof w:val="0"/>
          <w:rtl/>
          <w:lang w:eastAsia="he-IL"/>
        </w:rPr>
      </w:pPr>
    </w:p>
    <w:p w:rsidR="00342499" w:rsidRPr="00342499" w:rsidRDefault="00342499" w:rsidP="008E5965">
      <w:pPr>
        <w:spacing w:line="360" w:lineRule="auto"/>
        <w:jc w:val="both"/>
        <w:rPr>
          <w:noProof w:val="0"/>
          <w:rtl/>
          <w:lang w:eastAsia="he-IL"/>
        </w:rPr>
      </w:pPr>
      <w:r w:rsidRPr="00342499">
        <w:rPr>
          <w:noProof w:val="0"/>
          <w:rtl/>
          <w:lang w:eastAsia="he-IL"/>
        </w:rPr>
        <w:t xml:space="preserve">כאמור בכתב האישום, </w:t>
      </w:r>
      <w:r w:rsidR="008E5965">
        <w:rPr>
          <w:rFonts w:hint="cs"/>
          <w:noProof w:val="0"/>
          <w:rtl/>
          <w:lang w:eastAsia="he-IL"/>
        </w:rPr>
        <w:t xml:space="preserve">ביום 8.12.2010, </w:t>
      </w:r>
      <w:r w:rsidRPr="00342499">
        <w:rPr>
          <w:noProof w:val="0"/>
          <w:rtl/>
          <w:lang w:eastAsia="he-IL"/>
        </w:rPr>
        <w:t>בשעה שקדמה ל</w:t>
      </w:r>
      <w:r w:rsidR="008E5965">
        <w:rPr>
          <w:rFonts w:hint="cs"/>
          <w:noProof w:val="0"/>
          <w:rtl/>
          <w:lang w:eastAsia="he-IL"/>
        </w:rPr>
        <w:t>הגשת ההצעות</w:t>
      </w:r>
      <w:r w:rsidRPr="00342499">
        <w:rPr>
          <w:noProof w:val="0"/>
          <w:rtl/>
          <w:lang w:eastAsia="he-IL"/>
        </w:rPr>
        <w:t xml:space="preserve">, נפגשו זיידמן וגיא ועוזריהם, במשרדו של זיידמן (להלן: </w:t>
      </w:r>
      <w:r w:rsidRPr="00342499">
        <w:rPr>
          <w:b/>
          <w:bCs/>
          <w:noProof w:val="0"/>
          <w:rtl/>
          <w:lang w:eastAsia="he-IL"/>
        </w:rPr>
        <w:t>"הפגישה"</w:t>
      </w:r>
      <w:r w:rsidRPr="00342499">
        <w:rPr>
          <w:noProof w:val="0"/>
          <w:rtl/>
          <w:lang w:eastAsia="he-IL"/>
        </w:rPr>
        <w:t xml:space="preserve">). בתום הפגישה, בסביבות השעה 11:45, סמוך מאד לסוף זמן הגשת ההצעות, יצאו לדרך נציגי החברות להגשת הצעותיהם לוועדת המכרזים. לאחר שנפתחה תיבת ההצעות במכרז, התברר כי כל אחת מהחברות הגישה הצעה בה היא מציעה מחיר גבוה  באזור אחר של הארץ (צפון או דרום), והצעה זולה באזור השני, כך שאינווירומנג'ר הגישה הצעה זולה יותר באזור הדרום, ואילו מר הגישה הצעה זולה יותר באזור הצפון.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בהכרעת הדין נקבע, לאחר ניתוח הראיות והעדויות, כי מטרתה של הפגישה הייתה לתאם עמדות במכרז ולחלק את המכרז בין החברות, כאשר כל חברה תקבל אזור אחר, וכי כך אכן נעשה בפועל. לאור זאת נקבע כי הנאשמים ביצעו את המיוחס להם בכתב האישום, והם הורשעו כאמור לעיל.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b/>
          <w:bCs/>
          <w:noProof w:val="0"/>
          <w:u w:val="single"/>
          <w:rtl/>
          <w:lang w:eastAsia="he-IL"/>
        </w:rPr>
      </w:pPr>
      <w:r w:rsidRPr="00342499">
        <w:rPr>
          <w:b/>
          <w:bCs/>
          <w:noProof w:val="0"/>
          <w:u w:val="single"/>
          <w:rtl/>
          <w:lang w:eastAsia="he-IL"/>
        </w:rPr>
        <w:t>ראיות לעונש</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u w:val="single"/>
          <w:rtl/>
          <w:lang w:eastAsia="he-IL"/>
        </w:rPr>
      </w:pPr>
      <w:r w:rsidRPr="00342499">
        <w:rPr>
          <w:noProof w:val="0"/>
          <w:u w:val="single"/>
          <w:rtl/>
          <w:lang w:eastAsia="he-IL"/>
        </w:rPr>
        <w:t>ראיות לעונש מטעם המאשימה</w:t>
      </w:r>
      <w:r w:rsidR="00AA4293">
        <w:rPr>
          <w:rFonts w:hint="cs"/>
          <w:noProof w:val="0"/>
          <w:u w:val="single"/>
          <w:rtl/>
          <w:lang w:eastAsia="he-IL"/>
        </w:rPr>
        <w:t>:</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4.  המאשימה הגישה דו"חות כספיים שהוגשו לבורסה על ידי מר, נספחים א'-ה'.</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u w:val="single"/>
          <w:rtl/>
          <w:lang w:eastAsia="he-IL"/>
        </w:rPr>
        <w:t>ראיות לעונש מטעם הנאשמים:</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5.  מטעמם של נאשמים 3-1 העידו מספר עדים, כדלהלן: </w:t>
      </w:r>
    </w:p>
    <w:p w:rsidR="00342499" w:rsidRPr="00342499" w:rsidRDefault="00342499" w:rsidP="00342499">
      <w:pPr>
        <w:spacing w:line="360" w:lineRule="auto"/>
        <w:jc w:val="both"/>
        <w:rPr>
          <w:noProof w:val="0"/>
          <w:rtl/>
          <w:lang w:eastAsia="he-IL"/>
        </w:rPr>
      </w:pPr>
    </w:p>
    <w:p w:rsidR="00342499" w:rsidRPr="00342499" w:rsidRDefault="00342499" w:rsidP="00342499">
      <w:pPr>
        <w:numPr>
          <w:ilvl w:val="0"/>
          <w:numId w:val="4"/>
        </w:numPr>
        <w:spacing w:line="360" w:lineRule="auto"/>
        <w:contextualSpacing/>
        <w:jc w:val="both"/>
        <w:rPr>
          <w:noProof w:val="0"/>
          <w:lang w:eastAsia="he-IL"/>
        </w:rPr>
      </w:pPr>
      <w:r w:rsidRPr="00342499">
        <w:rPr>
          <w:noProof w:val="0"/>
          <w:u w:val="single"/>
          <w:rtl/>
          <w:lang w:eastAsia="he-IL"/>
        </w:rPr>
        <w:t>חיים מר</w:t>
      </w:r>
      <w:r w:rsidRPr="00342499">
        <w:rPr>
          <w:noProof w:val="0"/>
          <w:rtl/>
          <w:lang w:eastAsia="he-IL"/>
        </w:rPr>
        <w:t>: יו"ר קבוצת ח. מר. את החברה הקים אביו. לפני שנים הוא שיקם אותה, ובין השאר הכניס מספר אנשים כשותפים, אחד מהם היה זיידמן. במהלך השנים ח. מר הרחיבה את תחומי פעילותה, וכחלק מכך זיידמן הקים את מה שהפך למר. חברת ח.</w:t>
      </w:r>
      <w:r w:rsidR="007A7C78">
        <w:rPr>
          <w:rFonts w:hint="cs"/>
          <w:noProof w:val="0"/>
          <w:rtl/>
          <w:lang w:eastAsia="he-IL"/>
        </w:rPr>
        <w:t xml:space="preserve"> </w:t>
      </w:r>
      <w:r w:rsidRPr="00342499">
        <w:rPr>
          <w:noProof w:val="0"/>
          <w:rtl/>
          <w:lang w:eastAsia="he-IL"/>
        </w:rPr>
        <w:t>מר מעסיקה כיום כ-1,100 עובדים, ועובדת הרבה גם בפרויקטים בחוץ לארץ. המחזור השנתי של נאשמות 3-2 הוא כ-150 מיליון דולר. לפחות 80% מעסקי החברה נעשים דרך מכרזים, נתן דוגמאות לעבודות כאלה. העד צירף תעודות הערכה שקיבלה מר ביחס לפרויקטים שביצעה (</w:t>
      </w:r>
      <w:r w:rsidRPr="00342499">
        <w:rPr>
          <w:b/>
          <w:bCs/>
          <w:noProof w:val="0"/>
          <w:rtl/>
          <w:lang w:eastAsia="he-IL"/>
        </w:rPr>
        <w:t>נ/1/א</w:t>
      </w:r>
      <w:r w:rsidRPr="00342499">
        <w:rPr>
          <w:noProof w:val="0"/>
          <w:rtl/>
          <w:lang w:eastAsia="he-IL"/>
        </w:rPr>
        <w:t>).</w:t>
      </w:r>
    </w:p>
    <w:p w:rsidR="00342499" w:rsidRPr="00342499" w:rsidRDefault="00342499" w:rsidP="00342499">
      <w:pPr>
        <w:spacing w:line="360" w:lineRule="auto"/>
        <w:ind w:left="720"/>
        <w:contextualSpacing/>
        <w:jc w:val="both"/>
        <w:rPr>
          <w:noProof w:val="0"/>
          <w:lang w:eastAsia="he-IL"/>
        </w:rPr>
      </w:pPr>
      <w:r w:rsidRPr="00342499">
        <w:rPr>
          <w:noProof w:val="0"/>
          <w:rtl/>
          <w:lang w:eastAsia="he-IL"/>
        </w:rPr>
        <w:t xml:space="preserve">לדברי העד, זיידמן והוא עובדים יחד מסוף שנות ה-70. במובן מסוים הם בני משפחה. לזיידמן ישנה תרומה מכרעת בפרויקטים רבים שהם עשו, בארץ ובחו"ל. לזיידמן יכולת טכנית נדירה וכן מסירות אין סופית. </w:t>
      </w:r>
    </w:p>
    <w:p w:rsidR="00342499" w:rsidRPr="00342499" w:rsidRDefault="00342499" w:rsidP="00914ECD">
      <w:pPr>
        <w:spacing w:line="360" w:lineRule="auto"/>
        <w:ind w:left="720"/>
        <w:contextualSpacing/>
        <w:jc w:val="both"/>
        <w:rPr>
          <w:noProof w:val="0"/>
          <w:rtl/>
          <w:lang w:eastAsia="he-IL"/>
        </w:rPr>
      </w:pPr>
      <w:r w:rsidRPr="00342499">
        <w:rPr>
          <w:noProof w:val="0"/>
          <w:rtl/>
          <w:lang w:eastAsia="he-IL"/>
        </w:rPr>
        <w:t xml:space="preserve">לא ידוע לו מה תהיה ההשלכה המעשית של הרשעתם של זיידמן ו/או הנאשמות </w:t>
      </w:r>
      <w:r w:rsidR="00914ECD">
        <w:rPr>
          <w:rFonts w:hint="cs"/>
          <w:noProof w:val="0"/>
          <w:rtl/>
          <w:lang w:eastAsia="he-IL"/>
        </w:rPr>
        <w:t>3</w:t>
      </w:r>
      <w:r w:rsidRPr="00342499">
        <w:rPr>
          <w:noProof w:val="0"/>
          <w:rtl/>
          <w:lang w:eastAsia="he-IL"/>
        </w:rPr>
        <w:t>-</w:t>
      </w:r>
      <w:r w:rsidR="00914ECD">
        <w:rPr>
          <w:rFonts w:hint="cs"/>
          <w:noProof w:val="0"/>
          <w:rtl/>
          <w:lang w:eastAsia="he-IL"/>
        </w:rPr>
        <w:t>2</w:t>
      </w:r>
      <w:r w:rsidRPr="00342499">
        <w:rPr>
          <w:noProof w:val="0"/>
          <w:rtl/>
          <w:lang w:eastAsia="he-IL"/>
        </w:rPr>
        <w:t xml:space="preserve">, אולם הוא נוכח לדעת שמאז הכרעת הדין, יש עיכובים בהזמנות ממשרד הביטחון. בנוסף, הם הוזמנו לשימועים, הן במשרד הביטחון והן ברשות שדות התעופה. עדיין לא התקבלו תשובות לשימועים (מכתבי השימוע צורפו </w:t>
      </w:r>
      <w:r w:rsidRPr="00342499">
        <w:rPr>
          <w:b/>
          <w:bCs/>
          <w:noProof w:val="0"/>
          <w:rtl/>
          <w:lang w:eastAsia="he-IL"/>
        </w:rPr>
        <w:t>נ/1/ב</w:t>
      </w:r>
      <w:r w:rsidRPr="00342499">
        <w:rPr>
          <w:noProof w:val="0"/>
          <w:rtl/>
          <w:lang w:eastAsia="he-IL"/>
        </w:rPr>
        <w:t xml:space="preserve">). השימועים מדירים שינה מעיניו כי הם עשויים לגרום לכך שנאשמות 2 ו- 3 לא תוכלנה לגשת למכרזים. יכולה להיות לכך השפעה גם על לקוחות מחו"ל. </w:t>
      </w:r>
    </w:p>
    <w:p w:rsidR="00342499" w:rsidRPr="00342499" w:rsidRDefault="00342499" w:rsidP="00342499">
      <w:pPr>
        <w:spacing w:line="360" w:lineRule="auto"/>
        <w:ind w:left="720"/>
        <w:contextualSpacing/>
        <w:jc w:val="both"/>
        <w:rPr>
          <w:noProof w:val="0"/>
          <w:rtl/>
          <w:lang w:eastAsia="he-IL"/>
        </w:rPr>
      </w:pPr>
      <w:r w:rsidRPr="00342499">
        <w:rPr>
          <w:noProof w:val="0"/>
          <w:rtl/>
          <w:lang w:eastAsia="he-IL"/>
        </w:rPr>
        <w:t>הוגשו דוגמאות למסמכי מכרזים בהם מופיעה שאלה בנוגע להרשעה או הליך פלילי המתנהל נגד המציע (</w:t>
      </w:r>
      <w:r w:rsidRPr="00342499">
        <w:rPr>
          <w:b/>
          <w:bCs/>
          <w:noProof w:val="0"/>
          <w:rtl/>
          <w:lang w:eastAsia="he-IL"/>
        </w:rPr>
        <w:t>נ/1/ג – נ/1/ו</w:t>
      </w:r>
      <w:r w:rsidRPr="00342499">
        <w:rPr>
          <w:noProof w:val="0"/>
          <w:rtl/>
          <w:lang w:eastAsia="he-IL"/>
        </w:rPr>
        <w:t xml:space="preserve">). </w:t>
      </w:r>
    </w:p>
    <w:p w:rsidR="00342499" w:rsidRPr="00342499" w:rsidRDefault="00342499" w:rsidP="00342499">
      <w:pPr>
        <w:spacing w:line="360" w:lineRule="auto"/>
        <w:ind w:left="720"/>
        <w:contextualSpacing/>
        <w:jc w:val="both"/>
        <w:rPr>
          <w:noProof w:val="0"/>
          <w:rtl/>
          <w:lang w:eastAsia="he-IL"/>
        </w:rPr>
      </w:pPr>
      <w:r w:rsidRPr="00342499">
        <w:rPr>
          <w:noProof w:val="0"/>
          <w:rtl/>
          <w:lang w:eastAsia="he-IL"/>
        </w:rPr>
        <w:t xml:space="preserve">העד ציין כי זיידמן כבר לא דירקטור, משנת 2013, הוא לא חותם על שיקים בשם החברה ולא מעורב בכל משא ומתן על מכרזים. זיידמן ממשיך לעבוד גם היום בחברה, אך עוסק רק בחלקים הטכניים של המכרזים.  </w:t>
      </w:r>
    </w:p>
    <w:p w:rsidR="00342499" w:rsidRPr="00342499" w:rsidRDefault="00342499" w:rsidP="00342499">
      <w:pPr>
        <w:spacing w:line="360" w:lineRule="auto"/>
        <w:ind w:left="720"/>
        <w:contextualSpacing/>
        <w:jc w:val="both"/>
        <w:rPr>
          <w:noProof w:val="0"/>
          <w:rtl/>
          <w:lang w:eastAsia="he-IL"/>
        </w:rPr>
      </w:pPr>
      <w:r w:rsidRPr="00342499">
        <w:rPr>
          <w:noProof w:val="0"/>
          <w:rtl/>
          <w:lang w:eastAsia="he-IL"/>
        </w:rPr>
        <w:t xml:space="preserve">בנוסף, הזמינו הדרכה והכשרה בנוגע למכרזים, בהם משתתפים כל העובדים שיש להם נגיעה כלשהי להגשת מכרז או הצעת מחיר (מכתבים המפרטים את תכנית האכיפה הפנימית צורפו: </w:t>
      </w:r>
      <w:r w:rsidRPr="00342499">
        <w:rPr>
          <w:b/>
          <w:bCs/>
          <w:noProof w:val="0"/>
          <w:rtl/>
          <w:lang w:eastAsia="he-IL"/>
        </w:rPr>
        <w:t>נ/1/ח</w:t>
      </w:r>
      <w:r w:rsidRPr="00342499">
        <w:rPr>
          <w:noProof w:val="0"/>
          <w:rtl/>
          <w:lang w:eastAsia="he-IL"/>
        </w:rPr>
        <w:t>).</w:t>
      </w:r>
    </w:p>
    <w:p w:rsidR="00342499" w:rsidRPr="00342499" w:rsidRDefault="00342499" w:rsidP="00342499">
      <w:pPr>
        <w:numPr>
          <w:ilvl w:val="0"/>
          <w:numId w:val="4"/>
        </w:numPr>
        <w:spacing w:line="360" w:lineRule="auto"/>
        <w:contextualSpacing/>
        <w:jc w:val="both"/>
        <w:rPr>
          <w:noProof w:val="0"/>
          <w:lang w:eastAsia="he-IL"/>
        </w:rPr>
      </w:pPr>
      <w:r w:rsidRPr="00342499">
        <w:rPr>
          <w:noProof w:val="0"/>
          <w:u w:val="single"/>
          <w:rtl/>
          <w:lang w:eastAsia="he-IL"/>
        </w:rPr>
        <w:t>יוסי גורדון</w:t>
      </w:r>
      <w:r w:rsidRPr="00342499">
        <w:rPr>
          <w:noProof w:val="0"/>
          <w:rtl/>
          <w:lang w:eastAsia="he-IL"/>
        </w:rPr>
        <w:t>: מתכנן ויועץ בתחום מערכות אבטחה על תשתיות של המדינה. בתוקף תפקידו משמש בדרך כלל כנציג הממשל בנושאי מערכת הביטחון, והוא זה שעובד מול החברות המבצעות את הפרויקט.</w:t>
      </w:r>
    </w:p>
    <w:p w:rsidR="00342499" w:rsidRPr="00342499" w:rsidRDefault="00342499" w:rsidP="00342499">
      <w:pPr>
        <w:spacing w:line="360" w:lineRule="auto"/>
        <w:ind w:left="720"/>
        <w:contextualSpacing/>
        <w:jc w:val="both"/>
        <w:rPr>
          <w:noProof w:val="0"/>
          <w:rtl/>
          <w:lang w:eastAsia="he-IL"/>
        </w:rPr>
      </w:pPr>
      <w:r w:rsidRPr="00342499">
        <w:rPr>
          <w:noProof w:val="0"/>
          <w:rtl/>
          <w:lang w:eastAsia="he-IL"/>
        </w:rPr>
        <w:t xml:space="preserve">את זיידמן הכיר בתחילת שנות ה-80, כשעבד מולו לצורך מימוש פרויקטים שביצעה מר עבור מערכת הביטחון. עם השנים ההיכרות נעשתה קרובה ואישית יותר. מכיר את זיידמן כאדם מכור לעבודה, משקיע את עצמו, מבין את צרכי המערכת ובעיקר את המערכת הביטחונית, תמיד קשוב ומוכן להירתם לכל משימה. הוא עובד מול הרבה חברות, אך מזיידמן מעולם לא שמע דרישות או תלונות כמו מאחרים. זיידמן תרם רבות בפרויקטים שלו למדינה כולה. הוא אדם טוב, צנוע, איש משפחה, שגם רתם את אשתו, שהיא רופאה, לעזור לאנשים. </w:t>
      </w:r>
    </w:p>
    <w:p w:rsidR="00342499" w:rsidRPr="00342499" w:rsidRDefault="00342499" w:rsidP="00342499">
      <w:pPr>
        <w:spacing w:line="360" w:lineRule="auto"/>
        <w:ind w:left="720"/>
        <w:contextualSpacing/>
        <w:jc w:val="both"/>
        <w:rPr>
          <w:noProof w:val="0"/>
          <w:lang w:eastAsia="he-IL"/>
        </w:rPr>
      </w:pPr>
      <w:r w:rsidRPr="00342499">
        <w:rPr>
          <w:noProof w:val="0"/>
          <w:rtl/>
          <w:lang w:eastAsia="he-IL"/>
        </w:rPr>
        <w:t xml:space="preserve">בנוגע להליך דנן, יודע שזיידמן שבור מההליך, לא מבין איך נקלע לסיטואציה כזו, וכדבריו: </w:t>
      </w:r>
      <w:r w:rsidRPr="00342499">
        <w:rPr>
          <w:b/>
          <w:bCs/>
          <w:noProof w:val="0"/>
          <w:rtl/>
          <w:lang w:eastAsia="he-IL"/>
        </w:rPr>
        <w:t>"זה לא אותו יוסי"</w:t>
      </w:r>
      <w:r w:rsidRPr="00342499">
        <w:rPr>
          <w:noProof w:val="0"/>
          <w:rtl/>
          <w:lang w:eastAsia="he-IL"/>
        </w:rPr>
        <w:t xml:space="preserve"> (עמ' 1810).</w:t>
      </w:r>
    </w:p>
    <w:p w:rsidR="00342499" w:rsidRPr="00342499" w:rsidRDefault="00342499" w:rsidP="00342499">
      <w:pPr>
        <w:numPr>
          <w:ilvl w:val="0"/>
          <w:numId w:val="4"/>
        </w:numPr>
        <w:spacing w:line="360" w:lineRule="auto"/>
        <w:contextualSpacing/>
        <w:jc w:val="both"/>
        <w:rPr>
          <w:noProof w:val="0"/>
          <w:lang w:eastAsia="he-IL"/>
        </w:rPr>
      </w:pPr>
      <w:r w:rsidRPr="00342499">
        <w:rPr>
          <w:noProof w:val="0"/>
          <w:u w:val="single"/>
          <w:rtl/>
          <w:lang w:eastAsia="he-IL"/>
        </w:rPr>
        <w:t>נתן ברק</w:t>
      </w:r>
      <w:r w:rsidRPr="00342499">
        <w:rPr>
          <w:noProof w:val="0"/>
          <w:rtl/>
          <w:lang w:eastAsia="he-IL"/>
        </w:rPr>
        <w:t xml:space="preserve">: מנכ"ל חברת אימפרסט המפתחת מערכות שליטה ובקרה, שבין היתר עבדה על פרויקט כיפת ברזל. במסגרת עבודה זו הם נעזרו במר. הפנייה למר נעשתה בזמן קצר, כאשר לוחות הזמנים היו צפופים ולחוצים מאד, והם גם שינו את דרישותיהם תוך כדי עבודה על הפרויקט, מה שהקשה מאד על העבודה. אז התגלה לפניו זיידמן כאדם צנוע, אכפתי ואחראי. בהמשך פגש את זיידמן בפרויקט נוסף, גם אז ראה שההתייחסות שלו שונה מזו של רוב הקבלנים בתחום. </w:t>
      </w:r>
    </w:p>
    <w:p w:rsidR="00342499" w:rsidRPr="00342499" w:rsidRDefault="00342499" w:rsidP="00342499">
      <w:pPr>
        <w:spacing w:line="360" w:lineRule="auto"/>
        <w:ind w:left="720"/>
        <w:contextualSpacing/>
        <w:jc w:val="both"/>
        <w:rPr>
          <w:noProof w:val="0"/>
          <w:lang w:eastAsia="he-IL"/>
        </w:rPr>
      </w:pPr>
      <w:r w:rsidRPr="00342499">
        <w:rPr>
          <w:noProof w:val="0"/>
          <w:rtl/>
          <w:lang w:eastAsia="he-IL"/>
        </w:rPr>
        <w:t xml:space="preserve">בכל הנוגע להליך דנן, הוא שמע מזיידמן דאגה רבה לעובדים. </w:t>
      </w:r>
    </w:p>
    <w:p w:rsidR="00342499" w:rsidRPr="00342499" w:rsidRDefault="00342499" w:rsidP="00342499">
      <w:pPr>
        <w:numPr>
          <w:ilvl w:val="0"/>
          <w:numId w:val="4"/>
        </w:numPr>
        <w:spacing w:line="360" w:lineRule="auto"/>
        <w:contextualSpacing/>
        <w:jc w:val="both"/>
        <w:rPr>
          <w:noProof w:val="0"/>
          <w:lang w:eastAsia="he-IL"/>
        </w:rPr>
      </w:pPr>
      <w:r w:rsidRPr="00342499">
        <w:rPr>
          <w:noProof w:val="0"/>
          <w:u w:val="single"/>
          <w:rtl/>
          <w:lang w:eastAsia="he-IL"/>
        </w:rPr>
        <w:t>עליזה זיידמן</w:t>
      </w:r>
      <w:r w:rsidRPr="00342499">
        <w:rPr>
          <w:noProof w:val="0"/>
          <w:rtl/>
          <w:lang w:eastAsia="he-IL"/>
        </w:rPr>
        <w:t xml:space="preserve">: אשתו של זיידמן. רופאה, מנהלת מחלקה פנימית בבית חולים "השרון". הכירה את זיידמן לפני כ-40 שנה. הם באו מעולמות שונים, אך הצליחו לגשר על הפערים והקימו משפחה למופת. יש להם שלוש בנות ומספר נכדים. אישיותו של זיידמן מתבטאת ביושרה, צניעות, מסירות לעבודה. בכל פרויקט שביצע בתחום הביטחון, הוא לא נח עד שהכל הגיע לידי סיום בצורה האופטימלית. </w:t>
      </w:r>
    </w:p>
    <w:p w:rsidR="00342499" w:rsidRPr="00342499" w:rsidRDefault="00342499" w:rsidP="00342499">
      <w:pPr>
        <w:spacing w:line="360" w:lineRule="auto"/>
        <w:ind w:left="720"/>
        <w:contextualSpacing/>
        <w:jc w:val="both"/>
        <w:rPr>
          <w:noProof w:val="0"/>
          <w:rtl/>
          <w:lang w:eastAsia="he-IL"/>
        </w:rPr>
      </w:pPr>
      <w:r w:rsidRPr="00342499">
        <w:rPr>
          <w:noProof w:val="0"/>
          <w:rtl/>
          <w:lang w:eastAsia="he-IL"/>
        </w:rPr>
        <w:t xml:space="preserve">חמש וחצי השנים האחרונות, מאז הגשת כתב האישום, הן שנים קשות מאד. זיידמן שבור, לא ישן בלילה, הוא ירד הרבה במשקל, נעשה חסר סבלנות. מיד כשהחל התהליך, עזב זיידמן את תפקידיו הניהוליים בחברה ועבר שנה קשה ביותר. הוא "איבד כיוון", לא ידע מה לעשות. כל החיים הוא ניהל והוביל ופתאום הכול נעזב. בשנה זו המשפחה תמכה בו והם הצליחו להגיע איתו להבנה שהחיים ממשיכים. כיום מקור הנחמה העיקרי שלו אלה הנכדים, אך תמיד רואים על פניו עננה. אין לו את חדוות היצירה שהייתה לו בעבר.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6.  מטעם אינווירומנג'ר העידו העדים הבאים: </w:t>
      </w:r>
    </w:p>
    <w:p w:rsidR="00342499" w:rsidRPr="00342499" w:rsidRDefault="00342499" w:rsidP="00342499">
      <w:pPr>
        <w:spacing w:line="360" w:lineRule="auto"/>
        <w:jc w:val="both"/>
        <w:rPr>
          <w:noProof w:val="0"/>
          <w:rtl/>
          <w:lang w:eastAsia="he-IL"/>
        </w:rPr>
      </w:pPr>
    </w:p>
    <w:p w:rsidR="00342499" w:rsidRPr="00342499" w:rsidRDefault="00342499" w:rsidP="00342499">
      <w:pPr>
        <w:numPr>
          <w:ilvl w:val="0"/>
          <w:numId w:val="5"/>
        </w:numPr>
        <w:spacing w:line="360" w:lineRule="auto"/>
        <w:contextualSpacing/>
        <w:jc w:val="both"/>
        <w:rPr>
          <w:noProof w:val="0"/>
          <w:lang w:eastAsia="he-IL"/>
        </w:rPr>
      </w:pPr>
      <w:r w:rsidRPr="00342499">
        <w:rPr>
          <w:noProof w:val="0"/>
          <w:u w:val="single"/>
          <w:rtl/>
          <w:lang w:eastAsia="he-IL"/>
        </w:rPr>
        <w:t>דוד אדרעי</w:t>
      </w:r>
      <w:r w:rsidRPr="00342499">
        <w:rPr>
          <w:noProof w:val="0"/>
          <w:rtl/>
          <w:lang w:eastAsia="he-IL"/>
        </w:rPr>
        <w:t xml:space="preserve">: נמצא בתחום המטאורולוגיה כבר 30 שנה. בשנת 2008 הקים חברה בשם וודרנט, ובשנת 2012 הגיע לאינווירומנג'ר כמנהל תחום מטאורולוגיה. כיום הוא עובד גם כקבלן עצמאי וגם כקבלן של אינווירומנג'ר. </w:t>
      </w:r>
    </w:p>
    <w:p w:rsidR="00342499" w:rsidRPr="00342499" w:rsidRDefault="00342499" w:rsidP="006322E8">
      <w:pPr>
        <w:spacing w:line="360" w:lineRule="auto"/>
        <w:ind w:left="720"/>
        <w:contextualSpacing/>
        <w:jc w:val="both"/>
        <w:rPr>
          <w:noProof w:val="0"/>
          <w:rtl/>
          <w:lang w:eastAsia="he-IL"/>
        </w:rPr>
      </w:pPr>
      <w:r w:rsidRPr="00342499">
        <w:rPr>
          <w:noProof w:val="0"/>
          <w:rtl/>
          <w:lang w:eastAsia="he-IL"/>
        </w:rPr>
        <w:t xml:space="preserve">עד תחילת שנות ה-2000 היו בשוק המטאורולוגיה שלוש חברות: מטאו-טק, שנתנה בעיקר שירותי חיזוי ויעוץ, מר, שעיקר עיסוקה היה בניהול פרויקטים ואחזקתם, והשירות המטאורולוגי שבאותה תקופה יצא מהתחום. עד שנת 2010 לא הוקמו חברות חדשות בתחום, כך שלמעשה למר ולמטאו-טק לא הייתה תחרות, כל אחת בתחום בו עסקה. בשנת 2010 הוקמה אינווירומנג'ר. הוא הצטרף לחברה בשנת 2012 והקים בה את התשתית לביצוע תכנים שנתנה מטאו-טק, דהיינו: שירותי חיזוי, סקרים וכיו"ב. לכן, משנת 2012 אינווירומנג'ר מהווה מתחרה רצינית נגד מטאו-טק, דבר שגרם לירידת מחירים דרסטית, עד הפחתה של 2/3 מהמחיר. במקביל, בגלל התחרות, עלתה האיכות. </w:t>
      </w:r>
    </w:p>
    <w:p w:rsidR="00342499" w:rsidRPr="00342499" w:rsidRDefault="00342499" w:rsidP="00342499">
      <w:pPr>
        <w:spacing w:line="360" w:lineRule="auto"/>
        <w:ind w:left="720"/>
        <w:contextualSpacing/>
        <w:jc w:val="both"/>
        <w:rPr>
          <w:noProof w:val="0"/>
          <w:rtl/>
          <w:lang w:eastAsia="he-IL"/>
        </w:rPr>
      </w:pPr>
      <w:r w:rsidRPr="00342499">
        <w:rPr>
          <w:noProof w:val="0"/>
          <w:rtl/>
          <w:lang w:eastAsia="he-IL"/>
        </w:rPr>
        <w:t xml:space="preserve">את גיא מכיר משנת 2000, עוד מהתקופה בה הוא ניהל פרויקטים גדולים בחיל האוויר, וגיא ניהל את הפרויקט מטעם מר. אז גילה אדם מקצוען, ביצועיסט. גיא מסור מאד לעבודה, רציני ומקצועי, ובהתאם הם מקבלים תשבחות מכל הלקוחות. </w:t>
      </w:r>
    </w:p>
    <w:p w:rsidR="00342499" w:rsidRPr="00342499" w:rsidRDefault="00342499" w:rsidP="00342499">
      <w:pPr>
        <w:spacing w:line="360" w:lineRule="auto"/>
        <w:ind w:left="720"/>
        <w:contextualSpacing/>
        <w:jc w:val="both"/>
        <w:rPr>
          <w:noProof w:val="0"/>
          <w:rtl/>
          <w:lang w:eastAsia="he-IL"/>
        </w:rPr>
      </w:pPr>
      <w:r w:rsidRPr="00342499">
        <w:rPr>
          <w:noProof w:val="0"/>
          <w:rtl/>
          <w:lang w:eastAsia="he-IL"/>
        </w:rPr>
        <w:t xml:space="preserve">בנוגע למשמעות ההרשעה, מסר כי יש פרויקט של חיל האוויר שהוא מנהל עבור אינווירומנג'ר בשנתיים האחרונות, והם היו אמורים לקבל הזמנת המשך לפרויקט. לאחרונה צלצל אליו מנהל הפרויקט ואמר לו שבגלל החקירה הם לא יכולים להיכנס איתם לשום עיסקה, ומאז התנתק מהם. בנוסף, הוא שמע מקצינת הפרויקטים של משרד הביטחון שיכול להיות שלא יוכלו לפעול איתם. משרד הביטחון גם שלח להם הזמנה לשימוע (נספח </w:t>
      </w:r>
      <w:r w:rsidRPr="00342499">
        <w:rPr>
          <w:b/>
          <w:bCs/>
          <w:noProof w:val="0"/>
          <w:rtl/>
          <w:lang w:eastAsia="he-IL"/>
        </w:rPr>
        <w:t>נ/4/א</w:t>
      </w:r>
      <w:r w:rsidRPr="00342499">
        <w:rPr>
          <w:noProof w:val="0"/>
          <w:rtl/>
          <w:lang w:eastAsia="he-IL"/>
        </w:rPr>
        <w:t>).</w:t>
      </w:r>
    </w:p>
    <w:p w:rsidR="00342499" w:rsidRPr="00342499" w:rsidRDefault="00342499" w:rsidP="00342499">
      <w:pPr>
        <w:spacing w:line="360" w:lineRule="auto"/>
        <w:ind w:left="720"/>
        <w:contextualSpacing/>
        <w:jc w:val="both"/>
        <w:rPr>
          <w:noProof w:val="0"/>
          <w:lang w:eastAsia="he-IL"/>
        </w:rPr>
      </w:pPr>
      <w:r w:rsidRPr="00342499">
        <w:rPr>
          <w:noProof w:val="0"/>
          <w:rtl/>
          <w:lang w:eastAsia="he-IL"/>
        </w:rPr>
        <w:t xml:space="preserve">הוסיף כי הוא בטוח שאם אינווירומנג'ר תצא מהשוק, אף חברה לא תוכל להיכנס במקומה לתחום, מאחר שזה תחום שצריך ללמוד אותו ולהשקיע בו 4-3 שנים עד שרואים פירות, כך שהשוק יהפוך לשוק של חברה אחת בלבד: מטאו-טק, שמחכה לכך ואפילו מצהירה בריש גלי שהיא מחכה לחזור לימי גדולתה. </w:t>
      </w:r>
    </w:p>
    <w:p w:rsidR="00342499" w:rsidRPr="00342499" w:rsidRDefault="00342499" w:rsidP="00342499">
      <w:pPr>
        <w:numPr>
          <w:ilvl w:val="0"/>
          <w:numId w:val="5"/>
        </w:numPr>
        <w:spacing w:line="360" w:lineRule="auto"/>
        <w:contextualSpacing/>
        <w:jc w:val="both"/>
        <w:rPr>
          <w:noProof w:val="0"/>
          <w:lang w:eastAsia="he-IL"/>
        </w:rPr>
      </w:pPr>
      <w:r w:rsidRPr="00342499">
        <w:rPr>
          <w:noProof w:val="0"/>
          <w:u w:val="single"/>
          <w:rtl/>
          <w:lang w:eastAsia="he-IL"/>
        </w:rPr>
        <w:t>און מינץ</w:t>
      </w:r>
      <w:r w:rsidRPr="00342499">
        <w:rPr>
          <w:noProof w:val="0"/>
          <w:rtl/>
          <w:lang w:eastAsia="he-IL"/>
        </w:rPr>
        <w:t xml:space="preserve">: סגן בכיר למנהל השירות המטארולוגי בבית דגן. מכיר את גיא משנת 2003, אז גיא עבד במר וניהל את הפרויקטים המטארולוגיים. קשרי החברות ביניהם מצוינים. לדבריו, השמ"ט הוא גוף דל תקציב, ומה שאפיין את גיא לאורך כל השנים זו ההבנה של הצורך שלהם, והמענה שלו תמיד היה מאד לא חמדני. תמיד עם דלת פתוחה לכל מה שהם צריכים, גם אחרי החקירה מושא תיק זה. </w:t>
      </w:r>
    </w:p>
    <w:p w:rsidR="00342499" w:rsidRPr="00342499" w:rsidRDefault="00342499" w:rsidP="00342499">
      <w:pPr>
        <w:spacing w:line="360" w:lineRule="auto"/>
        <w:ind w:left="720"/>
        <w:contextualSpacing/>
        <w:jc w:val="both"/>
        <w:rPr>
          <w:noProof w:val="0"/>
          <w:rtl/>
          <w:lang w:eastAsia="he-IL"/>
        </w:rPr>
      </w:pPr>
      <w:r w:rsidRPr="00342499">
        <w:rPr>
          <w:noProof w:val="0"/>
          <w:rtl/>
          <w:lang w:eastAsia="he-IL"/>
        </w:rPr>
        <w:t xml:space="preserve">לדברי העד, כשהוא הגיע לשמ"ט, היו בארץ שני "שחקנים" בתחום המטאורולוגיה: מר, ומטאו-טק. כניסתה של אינווירומנג'ר גרמה לשינוי משמעותי בשוק: נכתבו נהלי עבודה, נעשתה ביקורת, והמחירים ירדו. </w:t>
      </w:r>
    </w:p>
    <w:p w:rsidR="00342499" w:rsidRPr="00342499" w:rsidRDefault="00342499" w:rsidP="00342499">
      <w:pPr>
        <w:spacing w:line="360" w:lineRule="auto"/>
        <w:ind w:left="720"/>
        <w:contextualSpacing/>
        <w:jc w:val="both"/>
        <w:rPr>
          <w:noProof w:val="0"/>
          <w:rtl/>
          <w:lang w:eastAsia="he-IL"/>
        </w:rPr>
      </w:pPr>
      <w:r w:rsidRPr="00342499">
        <w:rPr>
          <w:noProof w:val="0"/>
          <w:rtl/>
          <w:lang w:eastAsia="he-IL"/>
        </w:rPr>
        <w:t xml:space="preserve">הרשעה עלולה לפגוע בהמשך התמודדותה של אינווירומנג'ר במכרזים למדינה או לגורמי המדינה. הוא לא יודע האם הרשעה "מוחקת" את החברה מבחינתם, זו החלטה של הלשכה המשפטית. בכל מקרה, משמעותה של הרשעה היא שהשמ"ט לא יוכל לתפקד. אם גם מר וגם אינווירומנג'ר יימחקו מהשוק המסחרי, השמ"ט יישאר רק עם מטאו-טק ועם הצעות המחיר הגבוהות מאד שלה. מטאו-טק תהפוך למונופול. </w:t>
      </w:r>
    </w:p>
    <w:p w:rsidR="00342499" w:rsidRPr="00342499" w:rsidRDefault="00342499" w:rsidP="00342499">
      <w:pPr>
        <w:numPr>
          <w:ilvl w:val="0"/>
          <w:numId w:val="5"/>
        </w:numPr>
        <w:spacing w:line="360" w:lineRule="auto"/>
        <w:contextualSpacing/>
        <w:jc w:val="both"/>
        <w:rPr>
          <w:noProof w:val="0"/>
          <w:lang w:eastAsia="he-IL"/>
        </w:rPr>
      </w:pPr>
      <w:r w:rsidRPr="00342499">
        <w:rPr>
          <w:noProof w:val="0"/>
          <w:u w:val="single"/>
          <w:rtl/>
          <w:lang w:eastAsia="he-IL"/>
        </w:rPr>
        <w:t>אליהו אקוע</w:t>
      </w:r>
      <w:r w:rsidRPr="00342499">
        <w:rPr>
          <w:noProof w:val="0"/>
          <w:rtl/>
          <w:lang w:eastAsia="he-IL"/>
        </w:rPr>
        <w:t xml:space="preserve">: ראש מערכה בתחום הרכש במשרד הביטחון. מכיר את גיא עוד מהצבא, והקשר ביניהם התהדק לפני 12 שנים כשגיא החל לעבוד איתם, דרך אינווירומנג'ר, וכספק משנה של מר. כניסתה של אינווירומנג'ר לשוק הורידה את המחירים בצורה משמעותית. גיא סייע להם רבות, גם בפרויקטים בארץ וגם בחו"ל. נתן דוגמא לפרויקט בו יצאו במכרז להקמת דגם כלשהו, כמה חברות התחרו במכרז אך רק הדגם של אינווירומנג'ר עמד בתקנים, כך שלמעשה אינווירומנג'ר נותרה ספקית יחידה. כשגיא הבין זאת, הוא הציע להם להוריד את המחיר, מאחר שהפיקוח הסתיים, וזאת למרות שכספק יחיד יכול היה לקבל את כל הכסף בו זכה במכרז. </w:t>
      </w:r>
    </w:p>
    <w:p w:rsidR="00342499" w:rsidRPr="00342499" w:rsidRDefault="00342499" w:rsidP="00342499">
      <w:pPr>
        <w:spacing w:line="360" w:lineRule="auto"/>
        <w:ind w:left="720"/>
        <w:contextualSpacing/>
        <w:jc w:val="both"/>
        <w:rPr>
          <w:noProof w:val="0"/>
          <w:rtl/>
          <w:lang w:eastAsia="he-IL"/>
        </w:rPr>
      </w:pPr>
      <w:r w:rsidRPr="00342499">
        <w:rPr>
          <w:noProof w:val="0"/>
          <w:rtl/>
          <w:lang w:eastAsia="he-IL"/>
        </w:rPr>
        <w:t>מסר שלמשרד הביטחון יש וועדת השעיה. כאשר חברה מושעית, מופסקות כל ההזמנות אליה. כבר היום, אחרי ההרשעה, לא יוצאים מכרזים של משרד הביטחון, לא למר ולא לאינווירומנג'ר.</w:t>
      </w:r>
    </w:p>
    <w:p w:rsidR="00342499" w:rsidRPr="00342499" w:rsidRDefault="00342499" w:rsidP="00342499">
      <w:pPr>
        <w:spacing w:line="360" w:lineRule="auto"/>
        <w:ind w:left="720"/>
        <w:contextualSpacing/>
        <w:jc w:val="both"/>
        <w:rPr>
          <w:noProof w:val="0"/>
          <w:lang w:eastAsia="he-IL"/>
        </w:rPr>
      </w:pPr>
      <w:r w:rsidRPr="00342499">
        <w:rPr>
          <w:noProof w:val="0"/>
          <w:rtl/>
          <w:lang w:eastAsia="he-IL"/>
        </w:rPr>
        <w:t xml:space="preserve">בנוגע להשלכותיה של הרשעה, מסר כי אם גם אינווירומנג'ר וגם מר תפסלנה, תישאר בשוק רק חברה אחת שבוודאי תעלה את המחירים. נוסף לכך, גיא הוא בעל מקצוע מבריק ואמין, ואם יפסיקו לעבוד איתו הם יפסידו.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7.  הוגשו מסמכים שונים מטעם אינווירומנג'ר – נ/4/ב – נ/4/יב, ובהם הזמנה לבירור ברשות שדות התעופה, תקנון משרד הביטחון, מכרזים שונים ועוד.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b/>
          <w:bCs/>
          <w:noProof w:val="0"/>
          <w:u w:val="single"/>
          <w:rtl/>
          <w:lang w:eastAsia="he-IL"/>
        </w:rPr>
      </w:pPr>
      <w:r w:rsidRPr="00342499">
        <w:rPr>
          <w:b/>
          <w:bCs/>
          <w:noProof w:val="0"/>
          <w:u w:val="single"/>
          <w:rtl/>
          <w:lang w:eastAsia="he-IL"/>
        </w:rPr>
        <w:t>טיעונים לעונש</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u w:val="single"/>
          <w:rtl/>
          <w:lang w:eastAsia="he-IL"/>
        </w:rPr>
      </w:pPr>
      <w:r w:rsidRPr="00342499">
        <w:rPr>
          <w:noProof w:val="0"/>
          <w:u w:val="single"/>
          <w:rtl/>
          <w:lang w:eastAsia="he-IL"/>
        </w:rPr>
        <w:t>טיעוני ב"כ המאשימה</w:t>
      </w:r>
      <w:r w:rsidR="00AA4293">
        <w:rPr>
          <w:rFonts w:hint="cs"/>
          <w:noProof w:val="0"/>
          <w:u w:val="single"/>
          <w:rtl/>
          <w:lang w:eastAsia="he-IL"/>
        </w:rPr>
        <w:t>:</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8.  ב"כ המאשימה התייחס בטיעוניו לעונש למכרז ולחשיבותו, והדגיש כי מדובר בתיאום של מכרז ציבורי, כך שהנזק שהיה עלול להיגרם לציבור הוא בגובה מיליוני שקלים. </w:t>
      </w:r>
    </w:p>
    <w:p w:rsidR="00342499" w:rsidRPr="00342499" w:rsidRDefault="00342499" w:rsidP="00342499">
      <w:pPr>
        <w:spacing w:line="360" w:lineRule="auto"/>
        <w:jc w:val="both"/>
        <w:rPr>
          <w:noProof w:val="0"/>
          <w:rtl/>
          <w:lang w:eastAsia="he-IL"/>
        </w:rPr>
      </w:pPr>
      <w:r w:rsidRPr="00342499">
        <w:rPr>
          <w:noProof w:val="0"/>
          <w:rtl/>
          <w:lang w:eastAsia="he-IL"/>
        </w:rPr>
        <w:t xml:space="preserve">ביחס לעבירה, ציין כי זו עבירה שהרווח בצידה רב. קל לבצע אותה, הסיכון להיתפס קטן, ולאף אחד מהצדדים אין אינטרס לגלות אותה. במקרה זה, העבירה התגלתה במקרה.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9.  הערך החברתי המוגן הוא שמירה על כספי הציבור ועל התחרות החופשית, שמטרתה לאפשר רכישת מוצר איכותי במחיר הזול ביותר. בנוסף, ומאחר שעסקינן בתיאום מכרז ציבורי, ישנו ערך לשמירה על הקופה הציבורית ושמירה על אמון הציבור בשיטת המכרזים.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10. ביחס לנסיבות הקשורות בביצוע העבירה, טען לתכנון ולכך שלא מדובר בעבירה שנעשתה בשל כעס או גחמה אלא מתוך חשבונות שעשו אנשים שהחליטו, תוך הפעלת שיקול דעת, לבצע את העבירה. בהקשר זה ציין כי מהכרעת הדין עולה שהחלוקה בין החברות הנאשמות נעשתה, כך שגם הצד שתכנן להגיש את ההצעה הנמוכה בכוונה לזכות בשני האזורים, עדיין ירוויח. כמו כן, ציין כי העובדה שהנאשמים נפגשו זמן קצר לפני מועד ההגשה, לא מקהה מחומרת התכנון. </w:t>
      </w:r>
    </w:p>
    <w:p w:rsidR="00342499" w:rsidRPr="00342499" w:rsidRDefault="00342499" w:rsidP="00342499">
      <w:pPr>
        <w:spacing w:line="360" w:lineRule="auto"/>
        <w:jc w:val="both"/>
        <w:rPr>
          <w:noProof w:val="0"/>
          <w:rtl/>
          <w:lang w:eastAsia="he-IL"/>
        </w:rPr>
      </w:pPr>
      <w:r w:rsidRPr="00342499">
        <w:rPr>
          <w:noProof w:val="0"/>
          <w:rtl/>
          <w:lang w:eastAsia="he-IL"/>
        </w:rPr>
        <w:t xml:space="preserve">עוד טען ב"כ המאשימה לנזק שהיה עלול להיגרם לציבור כולו, ולנזק שנגרם בפועל, שהוא, לשיטתו, הפער בין ההצעה המקורית שהגישה אינווירומנג'ר, ובין ההצעה שהגישה לאחר התיאום. ציין גם שהמכרז נתן אפשרות להארכת ההתקשרות לשלוש שנים, מה שהיה מגדיל את הנזק. ביחס לטענה שבית המשפט קבע כי הצעתה של אינווירומנג'ר הייתה הצעה תכסיסנית, ולכן אין לראות בה הצעת בסיס לפער שבין ההצעות, טען כי מבחינת מדיניות משפטית אין להתחשב בטענה כזו, כפי שבתי המשפט קבעו בטענות דומות בעבירות מס. </w:t>
      </w:r>
    </w:p>
    <w:p w:rsidR="00342499" w:rsidRPr="00342499" w:rsidRDefault="00342499" w:rsidP="00342499">
      <w:pPr>
        <w:spacing w:line="360" w:lineRule="auto"/>
        <w:jc w:val="both"/>
        <w:rPr>
          <w:noProof w:val="0"/>
          <w:rtl/>
          <w:lang w:eastAsia="he-IL"/>
        </w:rPr>
      </w:pPr>
      <w:r w:rsidRPr="00342499">
        <w:rPr>
          <w:noProof w:val="0"/>
          <w:rtl/>
          <w:lang w:eastAsia="he-IL"/>
        </w:rPr>
        <w:t xml:space="preserve">עוד נטען לנזק שנגרם, לטענת ב"כ המאשימה, מכך שהמכרז לא יצא לפועל, השמ"ט נאלץ לפנות לכיוון שונה ממה שתכנן תחילה, ויצא במכרז להחלפת תרנים ספציפיים. </w:t>
      </w:r>
    </w:p>
    <w:p w:rsidR="00342499" w:rsidRPr="00342499" w:rsidRDefault="00342499" w:rsidP="00342499">
      <w:pPr>
        <w:spacing w:line="360" w:lineRule="auto"/>
        <w:jc w:val="both"/>
        <w:rPr>
          <w:noProof w:val="0"/>
          <w:rtl/>
          <w:lang w:eastAsia="he-IL"/>
        </w:rPr>
      </w:pPr>
      <w:r w:rsidRPr="00342499">
        <w:rPr>
          <w:noProof w:val="0"/>
          <w:rtl/>
          <w:lang w:eastAsia="he-IL"/>
        </w:rPr>
        <w:t xml:space="preserve">לטענת ב"כ המאשימה, הסיבה לביצוע העבירה היא כסף. הדגיש כי הנאשמים אינם חסרי אמצעים אלא אנשים שרצו להרוויח עוד, ולדוגמא: ההצעה ששונתה גבוהה פי שלוש מההצעה המקורית. הנאשמים הם אנשים שומרי חוק ומוכרים בקהילתם, כפי שקורה בדרך כלל בעבירות כאלה. אלה אנשים שכל מטרתם להפיק רווחים קלים על חשבון הציבור, ולכן יש להחמיר בעונשם.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11.  לעניין הבעייתיות שהייתה במכרז, הפנה ב"כ המאשימה להכרעת הדין, בה נקבע כי גם אם היו פגמים במכרז, אין בכך כדי להצדיק את המעשים. לדבריו, גם הטענה כי און שלח את גיא לתאם את ההצעה, נדחתה על ידי בית המשפט בהכרעת הדין כפי שנדחו שאר הטענות להגנה מן הצדק.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12.  ביחס לחלקו היחסי של כל נאשם, ציין ב"כ המאשימה כי ישנו הבדל בין גיא לזיידמן, שכן זיידמן הוא זה שהזמין את גיא לפגישה וכן היה בעבר מעסיקו של גיא, ובוודאי יש לכך השפעה מסוימת. לכן המאשימה רואה את חלקו של זיידמן כחמור מעט יותר. </w:t>
      </w:r>
    </w:p>
    <w:p w:rsidR="00342499" w:rsidRPr="00342499" w:rsidRDefault="00342499" w:rsidP="00342499">
      <w:pPr>
        <w:spacing w:line="360" w:lineRule="auto"/>
        <w:jc w:val="both"/>
        <w:rPr>
          <w:noProof w:val="0"/>
          <w:rtl/>
          <w:lang w:eastAsia="he-IL"/>
        </w:rPr>
      </w:pPr>
      <w:r w:rsidRPr="00342499">
        <w:rPr>
          <w:noProof w:val="0"/>
          <w:rtl/>
          <w:lang w:eastAsia="he-IL"/>
        </w:rPr>
        <w:t xml:space="preserve">בנוגע לשאלת מעורבות החברות בעבירה, טען כי שני הנאשמים הם מנכ"לי החברות ולמעשה כל אחד מהם הוא החברה עצמה.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13.  לעניין הענישה הנוהגת, ציין ב"כ המאשימה כי אין כזו בנמצא. ישנן אמירות של בית המשפט העליון בנוגע לרמת הענישה הראויה, אך אין כמעט מקרים דומים. גישתו של בית המשפט העליון היא שנקודת המוצא בעבירות כאלה צריכה להיות מאסר בפועל בצירוף קנס משמעותי. יש להטיל עונש מרתיע מאחר שעונשים אחרים עלולים להפוך את העסקה למשתלמת. וככלל, בכל הנוגע לעבירות כלכליות, בשנים האחרונות קבעו בתי המשפט כי יש להעלות את רף הענישה בעבירות כאלה, שקלות לביצוע אך קשות לגילוי. כך נקבע גם בעניינן של חברות שאינן מהגדולות במשק. הפנה לפסיקה.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14.  לאור כל אלה, ביקש ב"כ המאשימה לקבוע מתחם ענישה כדלהלן: </w:t>
      </w:r>
    </w:p>
    <w:p w:rsidR="00342499" w:rsidRPr="00342499" w:rsidRDefault="00342499" w:rsidP="00342499">
      <w:pPr>
        <w:spacing w:line="360" w:lineRule="auto"/>
        <w:jc w:val="both"/>
        <w:rPr>
          <w:noProof w:val="0"/>
          <w:rtl/>
          <w:lang w:eastAsia="he-IL"/>
        </w:rPr>
      </w:pPr>
      <w:r w:rsidRPr="00342499">
        <w:rPr>
          <w:noProof w:val="0"/>
          <w:rtl/>
          <w:lang w:eastAsia="he-IL"/>
        </w:rPr>
        <w:t>לנאשם 1 – מאסר בפועל של חודש עד שבעה חודשים, וקנס בסך 300,000-100,000 ₪.</w:t>
      </w:r>
    </w:p>
    <w:p w:rsidR="00342499" w:rsidRPr="00342499" w:rsidRDefault="00342499" w:rsidP="00342499">
      <w:pPr>
        <w:spacing w:line="360" w:lineRule="auto"/>
        <w:jc w:val="both"/>
        <w:rPr>
          <w:noProof w:val="0"/>
          <w:rtl/>
          <w:lang w:eastAsia="he-IL"/>
        </w:rPr>
      </w:pPr>
      <w:r w:rsidRPr="00342499">
        <w:rPr>
          <w:noProof w:val="0"/>
          <w:rtl/>
          <w:lang w:eastAsia="he-IL"/>
        </w:rPr>
        <w:t xml:space="preserve">לנאשם 4 – מאסר של שישה חודשים שירוצה בדרך של עבודות שירות ועד מאסר בפועל של שישה חודשים, וקנס בסך 200,000-100,000 ₪. </w:t>
      </w:r>
    </w:p>
    <w:p w:rsidR="00342499" w:rsidRPr="00342499" w:rsidRDefault="00342499" w:rsidP="00342499">
      <w:pPr>
        <w:spacing w:line="360" w:lineRule="auto"/>
        <w:jc w:val="both"/>
        <w:rPr>
          <w:noProof w:val="0"/>
          <w:rtl/>
          <w:lang w:eastAsia="he-IL"/>
        </w:rPr>
      </w:pPr>
      <w:r w:rsidRPr="00342499">
        <w:rPr>
          <w:noProof w:val="0"/>
          <w:rtl/>
          <w:lang w:eastAsia="he-IL"/>
        </w:rPr>
        <w:t xml:space="preserve">ביחס לקנסות ציין כי לא הובאו נתונים מיוחדים על מצבם הכלכלי של הנאשמים, ומהמסמכים שצורפו ניתן לראות את עלויות שכרם, ועל כן מבקשת המאשימה להטיל עליהם קנסות משמעותיים. </w:t>
      </w:r>
    </w:p>
    <w:p w:rsidR="00342499" w:rsidRPr="00342499" w:rsidRDefault="00342499" w:rsidP="00342499">
      <w:pPr>
        <w:spacing w:line="360" w:lineRule="auto"/>
        <w:jc w:val="both"/>
        <w:rPr>
          <w:noProof w:val="0"/>
          <w:rtl/>
          <w:lang w:eastAsia="he-IL"/>
        </w:rPr>
      </w:pPr>
    </w:p>
    <w:p w:rsidR="00342499" w:rsidRPr="00342499" w:rsidRDefault="00342499" w:rsidP="00591901">
      <w:pPr>
        <w:spacing w:line="360" w:lineRule="auto"/>
        <w:jc w:val="both"/>
        <w:rPr>
          <w:noProof w:val="0"/>
          <w:rtl/>
          <w:lang w:eastAsia="he-IL"/>
        </w:rPr>
      </w:pPr>
      <w:r w:rsidRPr="00342499">
        <w:rPr>
          <w:noProof w:val="0"/>
          <w:rtl/>
          <w:lang w:eastAsia="he-IL"/>
        </w:rPr>
        <w:t xml:space="preserve">לגבי עונשן של הנאשמות </w:t>
      </w:r>
      <w:r w:rsidR="00591901">
        <w:rPr>
          <w:rFonts w:hint="cs"/>
          <w:noProof w:val="0"/>
          <w:rtl/>
          <w:lang w:eastAsia="he-IL"/>
        </w:rPr>
        <w:t>2, 3</w:t>
      </w:r>
      <w:r w:rsidRPr="00342499">
        <w:rPr>
          <w:noProof w:val="0"/>
          <w:rtl/>
          <w:lang w:eastAsia="he-IL"/>
        </w:rPr>
        <w:t>,</w:t>
      </w:r>
      <w:r w:rsidR="00591901">
        <w:rPr>
          <w:rFonts w:hint="cs"/>
          <w:noProof w:val="0"/>
          <w:rtl/>
          <w:lang w:eastAsia="he-IL"/>
        </w:rPr>
        <w:t xml:space="preserve"> ו-</w:t>
      </w:r>
      <w:r w:rsidRPr="00342499">
        <w:rPr>
          <w:noProof w:val="0"/>
          <w:rtl/>
          <w:lang w:eastAsia="he-IL"/>
        </w:rPr>
        <w:t xml:space="preserve"> 5 – מאחר שמהמסמכים ניתן לראות את המחזורים הגדולים של החברות, סבורה המאשימה כי מתחם העונש שלהן אמור להיות כדלהלן: </w:t>
      </w:r>
    </w:p>
    <w:p w:rsidR="00342499" w:rsidRPr="00342499" w:rsidRDefault="00591901" w:rsidP="00591901">
      <w:pPr>
        <w:spacing w:line="360" w:lineRule="auto"/>
        <w:jc w:val="both"/>
        <w:rPr>
          <w:noProof w:val="0"/>
          <w:rtl/>
          <w:lang w:eastAsia="he-IL"/>
        </w:rPr>
      </w:pPr>
      <w:r>
        <w:rPr>
          <w:noProof w:val="0"/>
          <w:rtl/>
          <w:lang w:eastAsia="he-IL"/>
        </w:rPr>
        <w:t>נאשמות</w:t>
      </w:r>
      <w:r>
        <w:rPr>
          <w:rFonts w:hint="cs"/>
          <w:noProof w:val="0"/>
          <w:rtl/>
          <w:lang w:eastAsia="he-IL"/>
        </w:rPr>
        <w:t xml:space="preserve"> 2 ו- 3</w:t>
      </w:r>
      <w:r>
        <w:rPr>
          <w:noProof w:val="0"/>
          <w:rtl/>
          <w:lang w:eastAsia="he-IL"/>
        </w:rPr>
        <w:t xml:space="preserve"> – </w:t>
      </w:r>
      <w:r>
        <w:rPr>
          <w:rFonts w:hint="cs"/>
          <w:noProof w:val="0"/>
          <w:rtl/>
          <w:lang w:eastAsia="he-IL"/>
        </w:rPr>
        <w:t>5</w:t>
      </w:r>
      <w:r>
        <w:rPr>
          <w:noProof w:val="0"/>
          <w:rtl/>
          <w:lang w:eastAsia="he-IL"/>
        </w:rPr>
        <w:t>00,000-</w:t>
      </w:r>
      <w:r>
        <w:rPr>
          <w:rFonts w:hint="cs"/>
          <w:noProof w:val="0"/>
          <w:rtl/>
          <w:lang w:eastAsia="he-IL"/>
        </w:rPr>
        <w:t>1</w:t>
      </w:r>
      <w:r w:rsidR="00342499" w:rsidRPr="00342499">
        <w:rPr>
          <w:noProof w:val="0"/>
          <w:rtl/>
          <w:lang w:eastAsia="he-IL"/>
        </w:rPr>
        <w:t xml:space="preserve">00,000 ₪ ואף למעלה מכך. </w:t>
      </w:r>
    </w:p>
    <w:p w:rsidR="00342499" w:rsidRPr="00342499" w:rsidRDefault="00591901" w:rsidP="00591901">
      <w:pPr>
        <w:spacing w:line="360" w:lineRule="auto"/>
        <w:jc w:val="both"/>
        <w:rPr>
          <w:noProof w:val="0"/>
          <w:rtl/>
          <w:lang w:eastAsia="he-IL"/>
        </w:rPr>
      </w:pPr>
      <w:r>
        <w:rPr>
          <w:noProof w:val="0"/>
          <w:rtl/>
          <w:lang w:eastAsia="he-IL"/>
        </w:rPr>
        <w:t xml:space="preserve">נאשמת 5 – </w:t>
      </w:r>
      <w:r>
        <w:rPr>
          <w:rFonts w:hint="cs"/>
          <w:noProof w:val="0"/>
          <w:rtl/>
          <w:lang w:eastAsia="he-IL"/>
        </w:rPr>
        <w:t>5</w:t>
      </w:r>
      <w:r w:rsidR="00342499" w:rsidRPr="00342499">
        <w:rPr>
          <w:noProof w:val="0"/>
          <w:rtl/>
          <w:lang w:eastAsia="he-IL"/>
        </w:rPr>
        <w:t>00,000-</w:t>
      </w:r>
      <w:r>
        <w:rPr>
          <w:rFonts w:hint="cs"/>
          <w:noProof w:val="0"/>
          <w:rtl/>
          <w:lang w:eastAsia="he-IL"/>
        </w:rPr>
        <w:t>1</w:t>
      </w:r>
      <w:r w:rsidR="00342499" w:rsidRPr="00342499">
        <w:rPr>
          <w:noProof w:val="0"/>
          <w:rtl/>
          <w:lang w:eastAsia="he-IL"/>
        </w:rPr>
        <w:t xml:space="preserve">00,000 ₪.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15.  הנסיבות בתוך המתחם:</w:t>
      </w:r>
    </w:p>
    <w:p w:rsidR="00342499" w:rsidRPr="00342499" w:rsidRDefault="00342499" w:rsidP="00342499">
      <w:pPr>
        <w:spacing w:line="360" w:lineRule="auto"/>
        <w:jc w:val="both"/>
        <w:rPr>
          <w:noProof w:val="0"/>
          <w:rtl/>
          <w:lang w:eastAsia="he-IL"/>
        </w:rPr>
      </w:pPr>
      <w:r w:rsidRPr="00342499">
        <w:rPr>
          <w:noProof w:val="0"/>
          <w:rtl/>
          <w:lang w:eastAsia="he-IL"/>
        </w:rPr>
        <w:t xml:space="preserve">ביחס לזיידמן, ציין ב"כ המאשימה, שהוא לא קיבל אחריות בחקירה או בבית המשפט. לא זו בלבד, אלא שזיידמן שיקר בחקירתו וגרסתו הייתה גרסה כבושה שנדחתה בהכרעת הדין. ביחס לגיא ציין שהוא אמנם הודה בחקירתו, אך בבית המשפט שינה את טעמו ושיקר במספר עניינים. גם גיא וגם זיידמן לא קיבלו אחריות על מעשיהם. </w:t>
      </w:r>
    </w:p>
    <w:p w:rsidR="00342499" w:rsidRPr="00342499" w:rsidRDefault="00342499" w:rsidP="00342499">
      <w:pPr>
        <w:spacing w:line="360" w:lineRule="auto"/>
        <w:jc w:val="both"/>
        <w:rPr>
          <w:noProof w:val="0"/>
          <w:rtl/>
          <w:lang w:eastAsia="he-IL"/>
        </w:rPr>
      </w:pPr>
      <w:r w:rsidRPr="00342499">
        <w:rPr>
          <w:noProof w:val="0"/>
          <w:rtl/>
          <w:lang w:eastAsia="he-IL"/>
        </w:rPr>
        <w:t xml:space="preserve">ביחס לטענה שלנאשמים התנהגות חיובית ותרומה לחברה ולטענה בדבר הנזק שתגרום הרשעתם, טען ב"כ המאשימה שאכן אין ספק שנגרמו להם נזקים כתוצאה מההרשעה, אך ידוע שכך בדרך כלל בעבירות ממין זה, ולכן אין להתחשב בכך. ביחס לזיידמן ציין שניתן לראות מהדו"חות שהוגשו כי הוא עדיין עובד ולא ברור אם בכלל חלה פגיעה בשכרו.  </w:t>
      </w:r>
    </w:p>
    <w:p w:rsidR="00342499" w:rsidRPr="00342499" w:rsidRDefault="00342499" w:rsidP="00342499">
      <w:pPr>
        <w:spacing w:line="360" w:lineRule="auto"/>
        <w:jc w:val="both"/>
        <w:rPr>
          <w:noProof w:val="0"/>
          <w:rtl/>
          <w:lang w:eastAsia="he-IL"/>
        </w:rPr>
      </w:pPr>
      <w:r w:rsidRPr="00342499">
        <w:rPr>
          <w:noProof w:val="0"/>
          <w:rtl/>
          <w:lang w:eastAsia="he-IL"/>
        </w:rPr>
        <w:t xml:space="preserve">בנוגע לחלוף הזמן, ציין כי אמנם חלפו חמש שנים מיום ביצוע העבירה ועד למתן הכרעת הדין, אך מדובר בתיק לא קטן ולא נראה כי יש חריגה משמעותית מהזמנים בהם מתנהלים תיקים דומים. </w:t>
      </w:r>
    </w:p>
    <w:p w:rsidR="00342499" w:rsidRPr="00342499" w:rsidRDefault="00342499" w:rsidP="00342499">
      <w:pPr>
        <w:spacing w:line="360" w:lineRule="auto"/>
        <w:jc w:val="both"/>
        <w:rPr>
          <w:noProof w:val="0"/>
          <w:rtl/>
          <w:lang w:eastAsia="he-IL"/>
        </w:rPr>
      </w:pPr>
      <w:r w:rsidRPr="00342499">
        <w:rPr>
          <w:noProof w:val="0"/>
          <w:rtl/>
          <w:lang w:eastAsia="he-IL"/>
        </w:rPr>
        <w:t xml:space="preserve">לטענה שאין להרשיע את שתי החברות, שכן אז תפגע התחרות בשוק זה, טען ב"כ המאשימה שלא צריכה להיות לכך השפעה על הענישה אלא רק להלימת חומרת המעשה. וכל מקרה, לא הוכח כי מי מוועדות ההשעיה אכן תחליט לפסול מי מהחברות. </w:t>
      </w:r>
    </w:p>
    <w:p w:rsidR="00342499" w:rsidRPr="00342499" w:rsidRDefault="00342499" w:rsidP="00342499">
      <w:pPr>
        <w:spacing w:line="360" w:lineRule="auto"/>
        <w:jc w:val="both"/>
        <w:rPr>
          <w:noProof w:val="0"/>
          <w:rtl/>
          <w:lang w:eastAsia="he-IL"/>
        </w:rPr>
      </w:pPr>
      <w:r w:rsidRPr="00342499">
        <w:rPr>
          <w:noProof w:val="0"/>
          <w:rtl/>
          <w:lang w:eastAsia="he-IL"/>
        </w:rPr>
        <w:t xml:space="preserve">עוד ציין ב"כ המאשימה כי מדובר בעבירה שקל לבצע וקשה לגלות. לו הצדדים לא היו נתפסים, אזי הם היו מרוויחים מיליוני שקלים על חשבון הציבור. הדגיש כי בעבירות מס בתי המשפט קבעו כשיקול לחומרה, את הקושי בחשיפת העבירות, וכך גם בענייננו. </w:t>
      </w:r>
    </w:p>
    <w:p w:rsidR="00342499" w:rsidRPr="00342499" w:rsidRDefault="00342499" w:rsidP="00342499">
      <w:pPr>
        <w:spacing w:line="360" w:lineRule="auto"/>
        <w:jc w:val="both"/>
        <w:rPr>
          <w:noProof w:val="0"/>
          <w:rtl/>
          <w:lang w:eastAsia="he-IL"/>
        </w:rPr>
      </w:pPr>
    </w:p>
    <w:p w:rsidR="00342499" w:rsidRDefault="00342499" w:rsidP="00342499">
      <w:pPr>
        <w:spacing w:line="360" w:lineRule="auto"/>
        <w:jc w:val="both"/>
        <w:rPr>
          <w:noProof w:val="0"/>
          <w:rtl/>
          <w:lang w:eastAsia="he-IL"/>
        </w:rPr>
      </w:pPr>
      <w:r w:rsidRPr="00342499">
        <w:rPr>
          <w:noProof w:val="0"/>
          <w:rtl/>
          <w:lang w:eastAsia="he-IL"/>
        </w:rPr>
        <w:t>בנוסף טען ב"כ המאשימה כי אין מקום לטענת אי הרשעה, השייכת למקרים חריגים בלבד שאינם נוגעים לענייננו.</w:t>
      </w:r>
    </w:p>
    <w:p w:rsidR="001558EF" w:rsidRPr="00342499" w:rsidRDefault="001558EF"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וביחס למניעה מכהונה כדירקטור, הפנה ב"כ המאשימה </w:t>
      </w:r>
      <w:hyperlink r:id="rId38" w:history="1">
        <w:r w:rsidR="00553C44" w:rsidRPr="00553C44">
          <w:rPr>
            <w:noProof w:val="0"/>
            <w:color w:val="0000FF"/>
            <w:u w:val="single"/>
            <w:rtl/>
            <w:lang w:eastAsia="he-IL"/>
          </w:rPr>
          <w:t>לסעיף 226א1</w:t>
        </w:r>
      </w:hyperlink>
      <w:r w:rsidRPr="00342499">
        <w:rPr>
          <w:noProof w:val="0"/>
          <w:rtl/>
          <w:lang w:eastAsia="he-IL"/>
        </w:rPr>
        <w:t xml:space="preserve"> ל</w:t>
      </w:r>
      <w:hyperlink r:id="rId39" w:history="1">
        <w:r w:rsidR="000C62BE" w:rsidRPr="000C62BE">
          <w:rPr>
            <w:rStyle w:val="Hyperlink"/>
            <w:noProof w:val="0"/>
            <w:rtl/>
            <w:lang w:eastAsia="he-IL"/>
          </w:rPr>
          <w:t>חוק החברות</w:t>
        </w:r>
      </w:hyperlink>
      <w:r w:rsidRPr="00342499">
        <w:rPr>
          <w:noProof w:val="0"/>
          <w:rtl/>
          <w:lang w:eastAsia="he-IL"/>
        </w:rPr>
        <w:t xml:space="preserve">, המתייחס לאדם שהורשע בעבירות מסוימות, שאחת מהן היא העבירה דנן. מבקש למנוע מזיידמן ומגיא לכהן כדירקטורים בחברות ציבוריות, וזאת הן כפן ענישתי והן כהגנה על הציבור מפני דירקטור שאינו ראוי לתפקידו. </w:t>
      </w:r>
    </w:p>
    <w:p w:rsidR="00342499" w:rsidRDefault="00342499" w:rsidP="00342499">
      <w:pPr>
        <w:spacing w:line="360" w:lineRule="auto"/>
        <w:jc w:val="both"/>
        <w:rPr>
          <w:noProof w:val="0"/>
          <w:rtl/>
          <w:lang w:eastAsia="he-IL"/>
        </w:rPr>
      </w:pPr>
    </w:p>
    <w:p w:rsidR="001558EF" w:rsidRDefault="001558EF" w:rsidP="00342499">
      <w:pPr>
        <w:spacing w:line="360" w:lineRule="auto"/>
        <w:jc w:val="both"/>
        <w:rPr>
          <w:noProof w:val="0"/>
          <w:rtl/>
          <w:lang w:eastAsia="he-IL"/>
        </w:rPr>
      </w:pPr>
    </w:p>
    <w:p w:rsidR="001558EF" w:rsidRPr="00342499" w:rsidRDefault="001558EF"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16.  לאור זאת ביקש כי העונש של הצדדים ייגזר כדלהלן: </w:t>
      </w:r>
    </w:p>
    <w:p w:rsidR="00342499" w:rsidRPr="00342499" w:rsidRDefault="00342499" w:rsidP="00342499">
      <w:pPr>
        <w:spacing w:line="360" w:lineRule="auto"/>
        <w:jc w:val="both"/>
        <w:rPr>
          <w:noProof w:val="0"/>
          <w:rtl/>
          <w:lang w:eastAsia="he-IL"/>
        </w:rPr>
      </w:pPr>
      <w:r w:rsidRPr="00342499">
        <w:rPr>
          <w:noProof w:val="0"/>
          <w:rtl/>
          <w:lang w:eastAsia="he-IL"/>
        </w:rPr>
        <w:t>נאשם 1 – ארבעה חודשי מאסר בפועל,</w:t>
      </w:r>
      <w:r w:rsidR="003A6BA0">
        <w:rPr>
          <w:rFonts w:hint="cs"/>
          <w:noProof w:val="0"/>
          <w:rtl/>
          <w:lang w:eastAsia="he-IL"/>
        </w:rPr>
        <w:t xml:space="preserve"> מאסר על תנאי,</w:t>
      </w:r>
      <w:r w:rsidRPr="00342499">
        <w:rPr>
          <w:noProof w:val="0"/>
          <w:rtl/>
          <w:lang w:eastAsia="he-IL"/>
        </w:rPr>
        <w:t xml:space="preserve"> קנס 200,000 ₪, ופסילה מכהונה כדירקטור בחברה ציבורית למשך שלוש שנים. </w:t>
      </w:r>
    </w:p>
    <w:p w:rsidR="00342499" w:rsidRPr="00342499" w:rsidRDefault="00342499" w:rsidP="00342499">
      <w:pPr>
        <w:spacing w:line="360" w:lineRule="auto"/>
        <w:jc w:val="both"/>
        <w:rPr>
          <w:noProof w:val="0"/>
          <w:rtl/>
          <w:lang w:eastAsia="he-IL"/>
        </w:rPr>
      </w:pPr>
      <w:r w:rsidRPr="00342499">
        <w:rPr>
          <w:noProof w:val="0"/>
          <w:rtl/>
          <w:lang w:eastAsia="he-IL"/>
        </w:rPr>
        <w:t>נאשם 4 – שלושה חודשי מאסר בפועל,</w:t>
      </w:r>
      <w:r w:rsidR="003A6BA0">
        <w:rPr>
          <w:rFonts w:hint="cs"/>
          <w:noProof w:val="0"/>
          <w:rtl/>
          <w:lang w:eastAsia="he-IL"/>
        </w:rPr>
        <w:t xml:space="preserve"> מאסר על תנאי,</w:t>
      </w:r>
      <w:r w:rsidRPr="00342499">
        <w:rPr>
          <w:noProof w:val="0"/>
          <w:rtl/>
          <w:lang w:eastAsia="he-IL"/>
        </w:rPr>
        <w:t xml:space="preserve"> קנס 150,000 ₪ ופסילה מכהונה כדירקטור בחברה ציבורית למשך שלוש שנים.</w:t>
      </w:r>
    </w:p>
    <w:p w:rsidR="00342499" w:rsidRPr="00342499" w:rsidRDefault="00342499" w:rsidP="00342499">
      <w:pPr>
        <w:spacing w:line="360" w:lineRule="auto"/>
        <w:jc w:val="both"/>
        <w:rPr>
          <w:noProof w:val="0"/>
          <w:rtl/>
          <w:lang w:eastAsia="he-IL"/>
        </w:rPr>
      </w:pPr>
      <w:r w:rsidRPr="00342499">
        <w:rPr>
          <w:noProof w:val="0"/>
          <w:rtl/>
          <w:lang w:eastAsia="he-IL"/>
        </w:rPr>
        <w:t xml:space="preserve">נאשמות 2 ו- 3 - קנס של מאות אלפי שקלים העולה על 500,000 ₪ לכל אחת, וכן התחייבות. </w:t>
      </w:r>
    </w:p>
    <w:p w:rsidR="00342499" w:rsidRPr="00342499" w:rsidRDefault="00342499" w:rsidP="00342499">
      <w:pPr>
        <w:spacing w:line="360" w:lineRule="auto"/>
        <w:jc w:val="both"/>
        <w:rPr>
          <w:noProof w:val="0"/>
          <w:rtl/>
          <w:lang w:eastAsia="he-IL"/>
        </w:rPr>
      </w:pPr>
      <w:r w:rsidRPr="00342499">
        <w:rPr>
          <w:noProof w:val="0"/>
          <w:rtl/>
          <w:lang w:eastAsia="he-IL"/>
        </w:rPr>
        <w:t xml:space="preserve">נאשמת 5 – קנס של מאות אלפי שקלים עד 500,000 ₪, וכן התחייבות. </w:t>
      </w:r>
      <w:bookmarkStart w:id="7" w:name="תיקון"/>
      <w:bookmarkEnd w:id="7"/>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u w:val="single"/>
          <w:rtl/>
          <w:lang w:eastAsia="he-IL"/>
        </w:rPr>
      </w:pPr>
      <w:r w:rsidRPr="00342499">
        <w:rPr>
          <w:noProof w:val="0"/>
          <w:u w:val="single"/>
          <w:rtl/>
          <w:lang w:eastAsia="he-IL"/>
        </w:rPr>
        <w:t>טיעוני ב"כ זיידמן ונאשמות 2 ו- 3:</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17.  באת כוחם של נאשמים 3-1 טענה כי במקרה זה נסיבות ביצוע העבירה אינן חמורות, כפי שקבע גם בית המשפט. בנוסף, למכרז ניגשו רק שלוש חברות, כאשר הצעתה של מטאו-טק הייתה גבוהה בכוונה, שכן מטאו-טק לא התכוונה לזכות במכרז, ומכאן שבכל מקרה הזוכה הייתה מר או אינווירומנג'ר, ובית המשפט קבע בהכרעת הדין שלשאלה מי הייתה זוכה במכרז אין משמעות ציבורית. </w:t>
      </w:r>
    </w:p>
    <w:p w:rsidR="00342499" w:rsidRPr="00342499" w:rsidRDefault="00342499" w:rsidP="00342499">
      <w:pPr>
        <w:spacing w:line="360" w:lineRule="auto"/>
        <w:jc w:val="both"/>
        <w:rPr>
          <w:noProof w:val="0"/>
          <w:rtl/>
          <w:lang w:eastAsia="he-IL"/>
        </w:rPr>
      </w:pPr>
      <w:r w:rsidRPr="00342499">
        <w:rPr>
          <w:noProof w:val="0"/>
          <w:rtl/>
          <w:lang w:eastAsia="he-IL"/>
        </w:rPr>
        <w:t xml:space="preserve">ביחס לנזק – טענה כי ישנה משמעות לקביעת בית המשפט לפיה ייתכן שאינווירומנג'ר לא הייתה עומדת בהצעה שהגישה, ועם הזמן היקף התשלום היה עולה, כך שלא ברור שנגרם נזק כלשהו. בנוסף, אף אחד מהנאשמים לא הפיק טובת הנאה מהמעשה. </w:t>
      </w:r>
    </w:p>
    <w:p w:rsidR="00342499" w:rsidRPr="00342499" w:rsidRDefault="00342499" w:rsidP="00342499">
      <w:pPr>
        <w:spacing w:line="360" w:lineRule="auto"/>
        <w:jc w:val="both"/>
        <w:rPr>
          <w:noProof w:val="0"/>
          <w:rtl/>
          <w:lang w:eastAsia="he-IL"/>
        </w:rPr>
      </w:pPr>
      <w:r w:rsidRPr="00342499">
        <w:rPr>
          <w:noProof w:val="0"/>
          <w:rtl/>
          <w:lang w:eastAsia="he-IL"/>
        </w:rPr>
        <w:t xml:space="preserve">מדובר בעבירה שהתבצעה באופן חד פעמי וקצר מאד, ולא היה מהלך מתוכנן ומחושב. זהו אירוע של "הרגע האחרון". </w:t>
      </w:r>
    </w:p>
    <w:p w:rsidR="00342499" w:rsidRPr="00342499" w:rsidRDefault="00342499" w:rsidP="00342499">
      <w:pPr>
        <w:spacing w:line="360" w:lineRule="auto"/>
        <w:jc w:val="both"/>
        <w:rPr>
          <w:noProof w:val="0"/>
          <w:rtl/>
          <w:lang w:eastAsia="he-IL"/>
        </w:rPr>
      </w:pPr>
      <w:r w:rsidRPr="00342499">
        <w:rPr>
          <w:noProof w:val="0"/>
          <w:rtl/>
          <w:lang w:eastAsia="he-IL"/>
        </w:rPr>
        <w:t xml:space="preserve">ב"כ הנאשמים התייחסה גם ליחסים שבין און מינץ לבין גיא ולשיחה שהייתה ביניהם לפני הגשת המכרז. כן טענה כי המכרז הבעייתי שהוציא השמ"ט, הביא להצעה התכסיסנית שהגישה אינווירומנג'ר, ומכאן שממילא השמ"ט לא היה מקבל את ההצעה הזולה ביותר. </w:t>
      </w:r>
    </w:p>
    <w:p w:rsidR="00342499" w:rsidRPr="00342499" w:rsidRDefault="00342499" w:rsidP="00342499">
      <w:pPr>
        <w:spacing w:line="360" w:lineRule="auto"/>
        <w:jc w:val="both"/>
        <w:rPr>
          <w:noProof w:val="0"/>
          <w:rtl/>
          <w:lang w:eastAsia="he-IL"/>
        </w:rPr>
      </w:pPr>
      <w:r w:rsidRPr="00342499">
        <w:rPr>
          <w:noProof w:val="0"/>
          <w:rtl/>
          <w:lang w:eastAsia="he-IL"/>
        </w:rPr>
        <w:t xml:space="preserve">בנוסף התייחסה ב"כ הנאשמים לחלוף הזמן מאז האירועים.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18.  לגבי הערך המוגן בעבירה, טענה ב"כ הנאשמים לשמירה על התחרות החופשית.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19.  אשר לפסיקה הנוהגת - באת כח הנאשמים התייחסה לפסיקה בעבירות דומות, וטענה כי במקרים אחרים, היה מדובר בקרטלים, שפעלו שנים רבות, או בהסכמים ארוכי טווח, בהם נערכו פגישות רבות, תיאומים וסידורים. לעומת זאת, לדבריה במקרה שלנו מדובר באירוע חד פעמי שארך מספר דקות, לא הייתה לו כל השלכה ציבורית, לא נגרם נזק ולא היה פוטנציאל לנזק מאחר שההצעה הנמוכה הייתה תכסיסנית. לדבריה, לא מצאה אירוע במדרג חומרה נמוך מתיק זה. </w:t>
      </w:r>
    </w:p>
    <w:p w:rsidR="00342499" w:rsidRPr="00342499" w:rsidRDefault="00342499" w:rsidP="00342499">
      <w:pPr>
        <w:spacing w:line="360" w:lineRule="auto"/>
        <w:jc w:val="both"/>
        <w:rPr>
          <w:noProof w:val="0"/>
          <w:rtl/>
          <w:lang w:eastAsia="he-IL"/>
        </w:rPr>
      </w:pPr>
      <w:r w:rsidRPr="00342499">
        <w:rPr>
          <w:noProof w:val="0"/>
          <w:rtl/>
          <w:lang w:eastAsia="he-IL"/>
        </w:rPr>
        <w:t xml:space="preserve">ביחס לעמדתה של הרשות להגבלים עסקיים לדרוש בכל תיק מאסר בפועל – טענה כי המקרה שלנו נמצא במדרג הנמוך ביותר של העבירה. הדגישה כי האירוע דנן שונה לחלוטין מכל תיק אחר של הגבלים עסקיים, ולא ניתן להשליך מעניינים אחרים על המקרה שלנו. </w:t>
      </w:r>
    </w:p>
    <w:p w:rsidR="00342499" w:rsidRPr="00342499" w:rsidRDefault="00342499" w:rsidP="00342499">
      <w:pPr>
        <w:spacing w:line="360" w:lineRule="auto"/>
        <w:jc w:val="both"/>
        <w:rPr>
          <w:noProof w:val="0"/>
          <w:rtl/>
          <w:lang w:eastAsia="he-IL"/>
        </w:rPr>
      </w:pPr>
    </w:p>
    <w:p w:rsidR="00342499" w:rsidRPr="00342499" w:rsidRDefault="00342499" w:rsidP="00CA10FB">
      <w:pPr>
        <w:spacing w:line="360" w:lineRule="auto"/>
        <w:jc w:val="both"/>
        <w:rPr>
          <w:noProof w:val="0"/>
          <w:rtl/>
          <w:lang w:eastAsia="he-IL"/>
        </w:rPr>
      </w:pPr>
      <w:r w:rsidRPr="00342499">
        <w:rPr>
          <w:noProof w:val="0"/>
          <w:rtl/>
          <w:lang w:eastAsia="he-IL"/>
        </w:rPr>
        <w:t xml:space="preserve">20.  ביחס לנאשם 1, מסרה כי זיידמן הוא אדם בעל ערך לעבודה, מסור, שבמשך 40 שנה ביצע פרויקטים בעלי משמעות וחשיבות רבה לחברה ולמדינה, וכך גם התייחס למכרז דנן. זיידמן לקח אחריות על מעשיו ועזב את תפקידיו בחברה. מזה </w:t>
      </w:r>
      <w:r w:rsidR="00CA10FB">
        <w:rPr>
          <w:rFonts w:hint="cs"/>
          <w:noProof w:val="0"/>
          <w:rtl/>
          <w:lang w:eastAsia="he-IL"/>
        </w:rPr>
        <w:t>חמש</w:t>
      </w:r>
      <w:r w:rsidRPr="00342499">
        <w:rPr>
          <w:noProof w:val="0"/>
          <w:rtl/>
          <w:lang w:eastAsia="he-IL"/>
        </w:rPr>
        <w:t xml:space="preserve"> שנים זיידמן דואג, לא ישן בלילה.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21.  לאור כל אלה, ביקשה להטיל על זיידמן מאסר על תנאי וקנס.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22.  בנוגע לחברות מר ומר-טלקום – </w:t>
      </w:r>
    </w:p>
    <w:p w:rsidR="00342499" w:rsidRPr="00342499" w:rsidRDefault="00342499" w:rsidP="00342499">
      <w:pPr>
        <w:spacing w:line="360" w:lineRule="auto"/>
        <w:jc w:val="both"/>
        <w:rPr>
          <w:noProof w:val="0"/>
          <w:rtl/>
          <w:lang w:eastAsia="he-IL"/>
        </w:rPr>
      </w:pPr>
      <w:r w:rsidRPr="00342499">
        <w:rPr>
          <w:noProof w:val="0"/>
          <w:rtl/>
          <w:lang w:eastAsia="he-IL"/>
        </w:rPr>
        <w:t xml:space="preserve">ב"כ הנאשמים ביקשה להימנע מהרשעה בעניינה של מר טלקום, וזאת בהתבסס על ההלכה הנוהגת לעניין הימנעות מהרשעה. לטענתה, אין מקרה מובהק מזה של מר טלקום, המצדיק הימנעות מהרשעה, וזאת לאור מעמדו ותפקידו של זיידמן, לאור זאת שאף אחד מעובדיה של מר טלקום לא היה נוכח בפגישה, ומכך שזיידמן הבהיר בהודעתו שגם מנכ"ל מר טלקום לא ידע ולא היה מעורב במכרז. כך שכל מעורבותה של מר טלקום היא מינימלית ומתמצה בעניינו של רני שקל, שהוא עובד של טלקום, כאשר גם כאן המעורבות מינימלית. בנוסף, זיידמן לא היה מנהלה של מר טלקום אלא רק מנכ"ל משותף ב- ח. מר. </w:t>
      </w:r>
    </w:p>
    <w:p w:rsidR="00342499" w:rsidRPr="00342499" w:rsidRDefault="00342499" w:rsidP="00342499">
      <w:pPr>
        <w:spacing w:line="360" w:lineRule="auto"/>
        <w:jc w:val="both"/>
        <w:rPr>
          <w:noProof w:val="0"/>
          <w:rtl/>
          <w:lang w:eastAsia="he-IL"/>
        </w:rPr>
      </w:pPr>
      <w:r w:rsidRPr="00342499">
        <w:rPr>
          <w:noProof w:val="0"/>
          <w:rtl/>
          <w:lang w:eastAsia="he-IL"/>
        </w:rPr>
        <w:t xml:space="preserve">ביחס למר, לא ביקשה להימנע מהרשעתה. בשל המדרג הנמוך של העבירה, לטענתה, ביקשה שהקנס לא יהיה חמור יותר מזה שהוטל בעניין רבינוביץ, דהיינו סך של 400,000 ₪. </w:t>
      </w:r>
    </w:p>
    <w:p w:rsidR="00342499" w:rsidRPr="00342499" w:rsidRDefault="00342499" w:rsidP="00342499">
      <w:pPr>
        <w:spacing w:line="360" w:lineRule="auto"/>
        <w:jc w:val="both"/>
        <w:rPr>
          <w:noProof w:val="0"/>
          <w:rtl/>
          <w:lang w:eastAsia="he-IL"/>
        </w:rPr>
      </w:pPr>
      <w:r w:rsidRPr="00342499">
        <w:rPr>
          <w:noProof w:val="0"/>
          <w:rtl/>
          <w:lang w:eastAsia="he-IL"/>
        </w:rPr>
        <w:t xml:space="preserve">ביחס לשתי החברות, הוסיפה ב"כ הנאשמים שאין לאף אחת מהן עבר פלילי וכי מדובר באירוע חד פעמי. כמו כן, זיידמן נטל אחריות והפסיק מיידית את תפקידיו בחברות, והחברות ערכו תוכניות אכיפה פנימיות כדי לוודא שדבר כזה לא יחזור על עצמו. </w:t>
      </w:r>
    </w:p>
    <w:p w:rsidR="00342499" w:rsidRPr="00342499" w:rsidRDefault="00342499" w:rsidP="00342499">
      <w:pPr>
        <w:spacing w:line="360" w:lineRule="auto"/>
        <w:jc w:val="both"/>
        <w:rPr>
          <w:noProof w:val="0"/>
          <w:rtl/>
          <w:lang w:eastAsia="he-IL"/>
        </w:rPr>
      </w:pPr>
      <w:r w:rsidRPr="00342499">
        <w:rPr>
          <w:noProof w:val="0"/>
          <w:rtl/>
          <w:lang w:eastAsia="he-IL"/>
        </w:rPr>
        <w:t>ביחס לפסילתו של זיידמן מכהונה כדירקטור – טענה כי זיידמן אינו דירקטור בחברה ציבורית ועל כל פנים האירוע אינו מצדיק פסילה שכזו.</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23.  זיידמן עצמו נשא דברים – מסר כי מדובר ברגע עצוב מאד עבורו. בכל השנים השתדל לעשות דברים בצורה הטובה ביותר בכל התחומים. כך הקים משפחה לתפארת, ובמישור המקצועי היה מעורב בפרויקטים ביטחוניים ולאומיים שתרמו לביטחון המדינה וגם לתעשייה ביצירת מקומות תעסוקה. האירוע אינו מאפיין דפוס התנהגותי: </w:t>
      </w:r>
      <w:r w:rsidRPr="00342499">
        <w:rPr>
          <w:b/>
          <w:bCs/>
          <w:noProof w:val="0"/>
          <w:rtl/>
          <w:lang w:eastAsia="he-IL"/>
        </w:rPr>
        <w:t>"הסביבה הבלתי ברורה של המכרז והרצון לבצע את הדברים כמו שצריך גרמו לי לקיים פגישה שאני מצטער על קיומה"</w:t>
      </w:r>
      <w:r w:rsidRPr="00342499">
        <w:rPr>
          <w:noProof w:val="0"/>
          <w:rtl/>
          <w:lang w:eastAsia="he-IL"/>
        </w:rPr>
        <w:t xml:space="preserve">. לא בצע כסף הדריך אותו ואכן הוא לא קיבל כסף לעצמו ואף לא הגדיל את רווחי החברה. </w:t>
      </w:r>
    </w:p>
    <w:p w:rsidR="00342499" w:rsidRPr="00342499" w:rsidRDefault="00342499" w:rsidP="00925BD9">
      <w:pPr>
        <w:spacing w:line="360" w:lineRule="auto"/>
        <w:jc w:val="both"/>
        <w:rPr>
          <w:noProof w:val="0"/>
          <w:rtl/>
          <w:lang w:eastAsia="he-IL"/>
        </w:rPr>
      </w:pPr>
      <w:r w:rsidRPr="00342499">
        <w:rPr>
          <w:noProof w:val="0"/>
          <w:rtl/>
          <w:lang w:eastAsia="he-IL"/>
        </w:rPr>
        <w:t>האירוע הקשה עליו מאד, הוא עבר טלטלה שנמשכת כבר למעלה מחמש וחצי שנים. ההרשעה מהווה עבורו נטל נפשי כבד מנשוא. עם תחילת הפרשה הוא פרש מתפקידיו הניהוליים, צעד שהיה לו קשה מאד, אך הקושי העיקרי הוא בחברות עצמן. מאז תחילת הפרשה, ועוד יותר ממתן הכרעת הדין, החברות חוות הדף עסקי וכלכלי, כאשר לקוחות מבטלים הזמנות וגורמים לנזקים בלתי הפיכים. הנזק מתורגם לפגיעה קשה במקור פרנסת</w:t>
      </w:r>
      <w:r w:rsidR="00925BD9">
        <w:rPr>
          <w:rFonts w:hint="cs"/>
          <w:noProof w:val="0"/>
          <w:rtl/>
          <w:lang w:eastAsia="he-IL"/>
        </w:rPr>
        <w:t>ן</w:t>
      </w:r>
      <w:r w:rsidRPr="00342499">
        <w:rPr>
          <w:noProof w:val="0"/>
          <w:rtl/>
          <w:lang w:eastAsia="he-IL"/>
        </w:rPr>
        <w:t xml:space="preserve"> של קרוב לאלף משפחות. </w:t>
      </w:r>
    </w:p>
    <w:p w:rsidR="00342499" w:rsidRPr="00342499" w:rsidRDefault="00342499" w:rsidP="00342499">
      <w:pPr>
        <w:spacing w:line="360" w:lineRule="auto"/>
        <w:jc w:val="both"/>
        <w:rPr>
          <w:noProof w:val="0"/>
          <w:rtl/>
          <w:lang w:eastAsia="he-IL"/>
        </w:rPr>
      </w:pPr>
      <w:r w:rsidRPr="00342499">
        <w:rPr>
          <w:noProof w:val="0"/>
          <w:rtl/>
          <w:lang w:eastAsia="he-IL"/>
        </w:rPr>
        <w:t xml:space="preserve">מסר כי הוא לוקח אחריות על שנעשה ומוכן להציב עצמו בחזית, ובלבד שהחברות לא ייענשו.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u w:val="single"/>
          <w:rtl/>
          <w:lang w:eastAsia="he-IL"/>
        </w:rPr>
      </w:pPr>
      <w:r w:rsidRPr="00342499">
        <w:rPr>
          <w:noProof w:val="0"/>
          <w:u w:val="single"/>
          <w:rtl/>
          <w:lang w:eastAsia="he-IL"/>
        </w:rPr>
        <w:t>טיעוני ב"כ נאשמים 4 ו- 5:</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24.  ב"כ הנאשמים הסכים כי העונש הראוי בעבירות בהן הורשעו הנאשמים הוא מאסר בפועל, אך לדבריו, הנסיבות במקרה שלפנינו חריגות, ועל כן ביקש להימנע מהרשעתם של גיא ושל אינווירומנג'ר. הפנה לפסיקה בה נקבע שניתן לבטל הרשעה של תאגיד. </w:t>
      </w:r>
    </w:p>
    <w:p w:rsidR="00342499" w:rsidRPr="00342499" w:rsidRDefault="00342499" w:rsidP="00342499">
      <w:pPr>
        <w:spacing w:line="360" w:lineRule="auto"/>
        <w:jc w:val="both"/>
        <w:rPr>
          <w:noProof w:val="0"/>
          <w:rtl/>
          <w:lang w:eastAsia="he-IL"/>
        </w:rPr>
      </w:pPr>
      <w:r w:rsidRPr="00342499">
        <w:rPr>
          <w:noProof w:val="0"/>
          <w:rtl/>
          <w:lang w:eastAsia="he-IL"/>
        </w:rPr>
        <w:t>לדברי ב"כ הנאשמים, במקרה זה תגרום הרשעה לנאשמים לנזק של ממש: מיד לאחר הכרעת הדין זומן גיא לבירור ולוועדת שימוע, וישנו קיפאון במכרזים. כך למשל ברשות שדות התעופה אמרו להם מפורשות שהם מחכים לגזר הדין. כ-85% מפעילותה של אינווירומנג'ר היא באמצעות מכרזים ציבוריים, ולכן הרשעתה של החברה עלול</w:t>
      </w:r>
      <w:r w:rsidR="003F4540">
        <w:rPr>
          <w:rFonts w:hint="cs"/>
          <w:noProof w:val="0"/>
          <w:rtl/>
          <w:lang w:eastAsia="he-IL"/>
        </w:rPr>
        <w:t>ה</w:t>
      </w:r>
      <w:r w:rsidRPr="00342499">
        <w:rPr>
          <w:noProof w:val="0"/>
          <w:rtl/>
          <w:lang w:eastAsia="he-IL"/>
        </w:rPr>
        <w:t xml:space="preserve"> להביא עליה "גזר דין מוות". מקרה זה שונה מזה של זיידמן ושל מר, שכן גיא ואינווירומנג'ר הם אחד, וגם הרשעתו של גיא בלבד עלולה לפסול אותם מלגשת למכרזים. בנוסף, אינווירומנג'ר וגיא הם מחוללי תחרות בשוק, ופגיעה בהם תגדע את התחרות בתחום. הרשעתם עלולה להחזיר את מטאו-טק למצב של מונופול, כפי שהיה לפני שאינווירומנג'ר חדרה לשוק. </w:t>
      </w:r>
    </w:p>
    <w:p w:rsidR="00342499" w:rsidRPr="00342499" w:rsidRDefault="00342499" w:rsidP="00342499">
      <w:pPr>
        <w:spacing w:line="360" w:lineRule="auto"/>
        <w:jc w:val="both"/>
        <w:rPr>
          <w:noProof w:val="0"/>
          <w:rtl/>
          <w:lang w:eastAsia="he-IL"/>
        </w:rPr>
      </w:pPr>
      <w:r w:rsidRPr="00342499">
        <w:rPr>
          <w:noProof w:val="0"/>
          <w:rtl/>
          <w:lang w:eastAsia="he-IL"/>
        </w:rPr>
        <w:t>לטענת ב"כ הנאשמים, מדובר באירוע חד פעמי, קצר ונקודתי. גיא לא יזם את האירוע, הוא נשלח אליו על ידי און. הזכיר את הפגמים במכרז ואת עדותו של עו"ד תמיר לפיה בדיעבד ראוי היה לבטל את המכרז. מדובר בנסיבות מקלות ביותר. כן התייחס להתמשכות ההליכים ולכך שלא הושגה כל טובת הנאה מהעבירה.</w:t>
      </w:r>
    </w:p>
    <w:p w:rsidR="00342499" w:rsidRPr="00342499" w:rsidRDefault="00342499" w:rsidP="003F4540">
      <w:pPr>
        <w:spacing w:line="360" w:lineRule="auto"/>
        <w:jc w:val="both"/>
        <w:rPr>
          <w:noProof w:val="0"/>
          <w:rtl/>
          <w:lang w:eastAsia="he-IL"/>
        </w:rPr>
      </w:pPr>
      <w:r w:rsidRPr="00342499">
        <w:rPr>
          <w:noProof w:val="0"/>
          <w:rtl/>
          <w:lang w:eastAsia="he-IL"/>
        </w:rPr>
        <w:t xml:space="preserve">ב"כ הנאשמים הפנה לשורה של הסדרי טיעון וגזרי דין, בהם נקבעה ענישה נמוכה מזו שאותה ביקשה המאשימה. הדגיש כי אין תקדים למקרה עם נסיבות חריגות כל כך.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25.  לפיכך ביקש לשלוח את גיא לקבלת תסקיר שירות המבחן בשאלת ההרשעה, להימנע מלהרשיע את גיא ולהטיל עליו שירות לתועלת הציבור, פיצוי כספי והתחייבות, כך שיתאפשר לגיא להמשיך לנהל את החברה גם במהלך ביצוע העונש. מסכים כי ההתחייבות תהיה בסכום המקסימלי בחוק, וכי הסנקציה הכספית תהיה בצורת פיצוי לנפגעי עבירה (הציבור, במקרה זה) או קנס. כן הסכים להטלת עונש של מאסר על תנאי לתקופה מקסימלית. </w:t>
      </w:r>
    </w:p>
    <w:p w:rsidR="00342499" w:rsidRPr="00342499" w:rsidRDefault="00342499" w:rsidP="00342499">
      <w:pPr>
        <w:spacing w:line="360" w:lineRule="auto"/>
        <w:jc w:val="both"/>
        <w:rPr>
          <w:noProof w:val="0"/>
          <w:rtl/>
          <w:lang w:eastAsia="he-IL"/>
        </w:rPr>
      </w:pPr>
      <w:r w:rsidRPr="00342499">
        <w:rPr>
          <w:noProof w:val="0"/>
          <w:rtl/>
          <w:lang w:eastAsia="he-IL"/>
        </w:rPr>
        <w:t xml:space="preserve">לחילופין, באם לא תתקבל בקשת הנאשמים לאי הרשעה, ביקש ב"כ הנאשמים להטיל על גיא עונש מאסר לריצוי בעבודות שירות לתקופה שלא תעלה על 30 יום.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26.  גיא עצמו נשא דברים, והביע חרטה עמוקה. הוא לוקח אחריות למעשיו, והדבר החשוב לו כיום זה שאינווירומנג'ר לא תקרוס. כיום הם לא מקבלים הזמנות, וגם הזמנות בהם זכו, מעוכבות. לדבריו, מרגע שיהיה נגדם פסק דין חלוט של הרשעה, כל החוזים עליהם חתמה אינווירומנג'ר עם רשות ממשלתית – יבוטלו לאלתר. מעל 80% מעובדי אינווירומנג'ר עוסקים בפרויקטים ממשלתיים, כך שבמקרה כזה מרבית הפעילות בחברה תופסק. הוא לא יודע מה יקרה אם הוא יורשע והחברה לא, מעריך שבמקרה כזה השותף שלו, שכרגע פסיבי, ייקח את האחריות. הדגיש שוב כי הדבר החשוב לו ביותר הוא שהחברה ועובדיה יוכלו להמשיך לעבוד כרגיל.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b/>
          <w:bCs/>
          <w:noProof w:val="0"/>
          <w:u w:val="single"/>
          <w:rtl/>
          <w:lang w:eastAsia="he-IL"/>
        </w:rPr>
      </w:pPr>
      <w:r w:rsidRPr="00342499">
        <w:rPr>
          <w:b/>
          <w:bCs/>
          <w:noProof w:val="0"/>
          <w:u w:val="single"/>
          <w:rtl/>
          <w:lang w:eastAsia="he-IL"/>
        </w:rPr>
        <w:t>דיון</w:t>
      </w:r>
    </w:p>
    <w:p w:rsidR="00342499" w:rsidRPr="00342499" w:rsidRDefault="00342499" w:rsidP="00342499">
      <w:pPr>
        <w:spacing w:line="360" w:lineRule="auto"/>
        <w:jc w:val="both"/>
        <w:rPr>
          <w:noProof w:val="0"/>
          <w:u w:val="single"/>
          <w:rtl/>
          <w:lang w:eastAsia="he-IL"/>
        </w:rPr>
      </w:pPr>
    </w:p>
    <w:p w:rsidR="00342499" w:rsidRPr="00342499" w:rsidRDefault="00342499" w:rsidP="00342499">
      <w:pPr>
        <w:spacing w:line="360" w:lineRule="auto"/>
        <w:jc w:val="both"/>
        <w:rPr>
          <w:noProof w:val="0"/>
          <w:u w:val="single"/>
          <w:rtl/>
          <w:lang w:eastAsia="he-IL"/>
        </w:rPr>
      </w:pPr>
      <w:r w:rsidRPr="00342499">
        <w:rPr>
          <w:noProof w:val="0"/>
          <w:u w:val="single"/>
          <w:rtl/>
          <w:lang w:eastAsia="he-IL"/>
        </w:rPr>
        <w:t>מתחם העונש ההולם</w:t>
      </w:r>
      <w:r w:rsidR="00840004">
        <w:rPr>
          <w:rFonts w:hint="cs"/>
          <w:noProof w:val="0"/>
          <w:u w:val="single"/>
          <w:rtl/>
          <w:lang w:eastAsia="he-IL"/>
        </w:rPr>
        <w:t>:</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27.  בהתאם לתיקון 113 ל</w:t>
      </w:r>
      <w:hyperlink r:id="rId40" w:history="1">
        <w:r w:rsidR="000C62BE" w:rsidRPr="000C62BE">
          <w:rPr>
            <w:rStyle w:val="Hyperlink"/>
            <w:noProof w:val="0"/>
            <w:rtl/>
            <w:lang w:eastAsia="he-IL"/>
          </w:rPr>
          <w:t>חוק העונשין</w:t>
        </w:r>
      </w:hyperlink>
      <w:r w:rsidRPr="00342499">
        <w:rPr>
          <w:noProof w:val="0"/>
          <w:rtl/>
          <w:lang w:eastAsia="he-IL"/>
        </w:rPr>
        <w:t xml:space="preserve">, העקרון המנחה בענישה הוא עקרון ההלימה: </w:t>
      </w:r>
      <w:r w:rsidRPr="00342499">
        <w:rPr>
          <w:b/>
          <w:bCs/>
          <w:noProof w:val="0"/>
          <w:rtl/>
          <w:lang w:eastAsia="he-IL"/>
        </w:rPr>
        <w:t>"קיומו של יחס הולם בין חומרת מעשה העבירה בנסיבותיו ומידת אשמו של הנאשם ובין סוג ומידת העונש המוטל עליו"</w:t>
      </w:r>
      <w:r w:rsidRPr="00342499">
        <w:rPr>
          <w:noProof w:val="0"/>
          <w:rtl/>
          <w:lang w:eastAsia="he-IL"/>
        </w:rPr>
        <w:t xml:space="preserve"> (</w:t>
      </w:r>
      <w:hyperlink r:id="rId41" w:history="1">
        <w:r w:rsidR="00553C44" w:rsidRPr="00553C44">
          <w:rPr>
            <w:noProof w:val="0"/>
            <w:color w:val="0000FF"/>
            <w:u w:val="single"/>
            <w:rtl/>
            <w:lang w:eastAsia="he-IL"/>
          </w:rPr>
          <w:t>סעיף 40ב).</w:t>
        </w:r>
      </w:hyperlink>
      <w:r w:rsidRPr="00342499">
        <w:rPr>
          <w:noProof w:val="0"/>
          <w:rtl/>
          <w:lang w:eastAsia="he-IL"/>
        </w:rPr>
        <w:t xml:space="preserve"> עקרון ההלימה משמעו מתן דגש לעקרון הגמול על מעשה העבירה, כאשר הנסיבות האישיות מהוות שיקול רק לאחר מכן, בקביעת העונש בתוך מתחם הענישה. </w:t>
      </w:r>
    </w:p>
    <w:p w:rsidR="00342499" w:rsidRPr="00342499" w:rsidRDefault="00342499" w:rsidP="00342499">
      <w:pPr>
        <w:spacing w:line="360" w:lineRule="auto"/>
        <w:jc w:val="both"/>
        <w:rPr>
          <w:noProof w:val="0"/>
          <w:rtl/>
          <w:lang w:eastAsia="he-IL"/>
        </w:rPr>
      </w:pPr>
      <w:r w:rsidRPr="00342499">
        <w:rPr>
          <w:noProof w:val="0"/>
          <w:rtl/>
          <w:lang w:eastAsia="he-IL"/>
        </w:rPr>
        <w:t>קביעת מתחם הענישה נעשית בהתחשב בערך החברתי שנפגע מביצוע העבירה, במידת הפגיעה בו, במדיניות הענישה הנהוגה ובנסיבות הקשורות בביצוע העבירה (</w:t>
      </w:r>
      <w:hyperlink r:id="rId42" w:history="1">
        <w:r w:rsidR="00553C44" w:rsidRPr="00553C44">
          <w:rPr>
            <w:noProof w:val="0"/>
            <w:color w:val="0000FF"/>
            <w:u w:val="single"/>
            <w:rtl/>
            <w:lang w:eastAsia="he-IL"/>
          </w:rPr>
          <w:t>סעיף 40ג).</w:t>
        </w:r>
      </w:hyperlink>
      <w:r w:rsidRPr="00342499">
        <w:rPr>
          <w:noProof w:val="0"/>
          <w:rtl/>
          <w:lang w:eastAsia="he-IL"/>
        </w:rPr>
        <w:t xml:space="preserve">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28.  בבחינת חומרת העבירה, יש להתייחס בראש ובראשונה לעונש שקבע המחוקק לצד העבירות. במקרה זה, נקבע עונש של שלוש שנות מאסר.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על חומרתה של העבירה של הסדר כובל, ועל גישת בתי המשפט, ניתן ללמוד מדברי בית המשפט ב</w:t>
      </w:r>
      <w:hyperlink r:id="rId43" w:history="1">
        <w:r w:rsidR="000C62BE" w:rsidRPr="000C62BE">
          <w:rPr>
            <w:rStyle w:val="Hyperlink"/>
            <w:noProof w:val="0"/>
            <w:rtl/>
            <w:lang w:eastAsia="he-IL"/>
          </w:rPr>
          <w:t>ע"פ 4855/02, מדינת ישראל נ' ד"ר איתמר בורוביץ, פ"ד נט</w:t>
        </w:r>
      </w:hyperlink>
      <w:r w:rsidRPr="00342499">
        <w:rPr>
          <w:noProof w:val="0"/>
          <w:rtl/>
          <w:lang w:eastAsia="he-IL"/>
        </w:rPr>
        <w:t xml:space="preserve">(6) 766: </w:t>
      </w:r>
    </w:p>
    <w:p w:rsidR="00342499" w:rsidRPr="00342499" w:rsidRDefault="00342499" w:rsidP="00342499">
      <w:pPr>
        <w:spacing w:line="360" w:lineRule="auto"/>
        <w:jc w:val="both"/>
        <w:rPr>
          <w:noProof w:val="0"/>
          <w:rtl/>
          <w:lang w:eastAsia="he-IL"/>
        </w:rPr>
      </w:pPr>
      <w:r w:rsidRPr="00342499">
        <w:rPr>
          <w:b/>
          <w:bCs/>
          <w:noProof w:val="0"/>
          <w:rtl/>
          <w:lang w:eastAsia="he-IL"/>
        </w:rPr>
        <w:t>"על חומרת עבירות ההגבל העסקי, שעניינן בתיאום מחירים ובחלוקת שוק בין ספקים מתחרים, אין צורך להכביר מילים. בעבירות אלו טמון פוטנציאל לפגיעה קשה בתחרות החופשית, ובכוחן לשלול מן הציבור את זכותו ליהנות מיתרונותיה הרבים של התחרות המתבטאים בהפחתת מחירים, בשיפור איכות המוצרים ובהקצאתם היעילה של המקורות במשק. במיוחד אמורים הדברים בעבירות מסוג זה הכורכות גם גרימת נזק כלכלי בפועל לצרכנים ואף פגיעה ברווחת המשק כולו"</w:t>
      </w:r>
      <w:r w:rsidRPr="00342499">
        <w:rPr>
          <w:noProof w:val="0"/>
          <w:rtl/>
          <w:lang w:eastAsia="he-IL"/>
        </w:rPr>
        <w:t xml:space="preserve">.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וכן: </w:t>
      </w:r>
      <w:r w:rsidRPr="00342499">
        <w:rPr>
          <w:b/>
          <w:bCs/>
          <w:noProof w:val="0"/>
          <w:rtl/>
          <w:lang w:eastAsia="he-IL"/>
        </w:rPr>
        <w:t>"מכאן הצורך האמור בענישה משמעותית ומרתיעה – כדי שיידעו מנהלי תאגידים בכירים שהפשע הכלכלי אינו משתלם, וכי עליהם לבחור בדרך הארוכה ועשיית רווח כלכלי אמיתי, על פני הדרך הקצרה ויצירת רווחים מלאכותיים על חשבון קהל הצרכנים"</w:t>
      </w:r>
      <w:r w:rsidRPr="00342499">
        <w:rPr>
          <w:noProof w:val="0"/>
          <w:rtl/>
          <w:lang w:eastAsia="he-IL"/>
        </w:rPr>
        <w:t xml:space="preserve"> (</w:t>
      </w:r>
      <w:hyperlink r:id="rId44" w:history="1">
        <w:r w:rsidR="000C62BE" w:rsidRPr="000C62BE">
          <w:rPr>
            <w:rStyle w:val="Hyperlink"/>
            <w:noProof w:val="0"/>
            <w:rtl/>
            <w:lang w:eastAsia="he-IL"/>
          </w:rPr>
          <w:t>ע"פ 5823/14</w:t>
        </w:r>
      </w:hyperlink>
      <w:r w:rsidRPr="00342499">
        <w:rPr>
          <w:noProof w:val="0"/>
          <w:rtl/>
          <w:lang w:eastAsia="he-IL"/>
        </w:rPr>
        <w:t xml:space="preserve"> </w:t>
      </w:r>
      <w:r w:rsidRPr="00342499">
        <w:rPr>
          <w:noProof w:val="0"/>
          <w:u w:val="single"/>
          <w:rtl/>
          <w:lang w:eastAsia="he-IL"/>
        </w:rPr>
        <w:t>שופרסל נ' מדינת ישראל</w:t>
      </w:r>
      <w:r w:rsidRPr="00342499">
        <w:rPr>
          <w:noProof w:val="0"/>
          <w:rtl/>
          <w:lang w:eastAsia="he-IL"/>
        </w:rPr>
        <w:t xml:space="preserve"> (10.8.15)</w:t>
      </w:r>
      <w:r w:rsidR="00E2429D">
        <w:rPr>
          <w:rFonts w:hint="cs"/>
          <w:noProof w:val="0"/>
          <w:rtl/>
          <w:lang w:eastAsia="he-IL"/>
        </w:rPr>
        <w:t xml:space="preserve"> </w:t>
      </w:r>
      <w:r w:rsidR="00E2429D" w:rsidRPr="00E2429D">
        <w:rPr>
          <w:noProof w:val="0"/>
          <w:sz w:val="22"/>
          <w:rtl/>
          <w:lang w:eastAsia="he-IL"/>
        </w:rPr>
        <w:t xml:space="preserve">[פורסם בנבו] </w:t>
      </w:r>
      <w:r w:rsidR="00F743EB">
        <w:rPr>
          <w:rFonts w:hint="cs"/>
          <w:noProof w:val="0"/>
          <w:rtl/>
          <w:lang w:eastAsia="he-IL"/>
        </w:rPr>
        <w:t>)</w:t>
      </w:r>
      <w:r w:rsidRPr="00342499">
        <w:rPr>
          <w:noProof w:val="0"/>
          <w:rtl/>
          <w:lang w:eastAsia="he-IL"/>
        </w:rPr>
        <w:t>.</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וגם: </w:t>
      </w:r>
      <w:r w:rsidRPr="00342499">
        <w:rPr>
          <w:b/>
          <w:bCs/>
          <w:noProof w:val="0"/>
          <w:rtl/>
          <w:lang w:eastAsia="he-IL"/>
        </w:rPr>
        <w:t xml:space="preserve">"לכל אלה יש להוסיף, כי המדובר בעבירה אשר ככלל הסיכון לחשיפתה קטן. מעצם טיבו של העניין, הצדדים להסדר כובל הם שותפי סוד. חשיפת מעורבותם בהסדר עלולה לפגוע, בראש ובראשונה, בהם. יש להם תמריץ חזק שלא לגלות את קיומו של ההסדר הכובל. מסיבה זו, קיים קושי טבוע בגילוי עבירות אלה. קושי זה קיבל ביטוי קונקרטי גם במקרה הנוכחי. לכך מצטרף התמריץ הממוני לבצע את העבירה בתיק הנוכחי. נתונים אלה מעצימים את החשיבות של קביעת תג מחיר הולם, בשלב העונש, על מנת שמבצעים פוטנציאליים יראו לנגד עיניהם לא רק את התועלת הצפויה ממעשה העבירה" </w:t>
      </w:r>
      <w:r w:rsidRPr="00342499">
        <w:rPr>
          <w:noProof w:val="0"/>
          <w:rtl/>
          <w:lang w:eastAsia="he-IL"/>
        </w:rPr>
        <w:t>(</w:t>
      </w:r>
      <w:hyperlink r:id="rId45" w:history="1">
        <w:r w:rsidR="000C62BE" w:rsidRPr="000C62BE">
          <w:rPr>
            <w:rStyle w:val="Hyperlink"/>
            <w:noProof w:val="0"/>
            <w:rtl/>
            <w:lang w:eastAsia="he-IL"/>
          </w:rPr>
          <w:t>ת"פ 28192-08-12</w:t>
        </w:r>
      </w:hyperlink>
      <w:r w:rsidRPr="00342499">
        <w:rPr>
          <w:noProof w:val="0"/>
          <w:rtl/>
          <w:lang w:eastAsia="he-IL"/>
        </w:rPr>
        <w:t xml:space="preserve"> </w:t>
      </w:r>
      <w:r w:rsidRPr="00342499">
        <w:rPr>
          <w:noProof w:val="0"/>
          <w:u w:val="single"/>
          <w:rtl/>
          <w:lang w:eastAsia="he-IL"/>
        </w:rPr>
        <w:t>מדינת ישראל נ' ירון יוסף אנגל</w:t>
      </w:r>
      <w:r w:rsidRPr="00342499">
        <w:rPr>
          <w:noProof w:val="0"/>
          <w:rtl/>
          <w:lang w:eastAsia="he-IL"/>
        </w:rPr>
        <w:t xml:space="preserve"> (13.1.16)</w:t>
      </w:r>
      <w:r w:rsidR="00E2429D" w:rsidRPr="00E2429D">
        <w:rPr>
          <w:noProof w:val="0"/>
          <w:sz w:val="22"/>
          <w:rtl/>
          <w:lang w:eastAsia="he-IL"/>
        </w:rPr>
        <w:t xml:space="preserve">[פורסם בנבו] </w:t>
      </w:r>
      <w:r w:rsidR="00F743EB">
        <w:rPr>
          <w:rFonts w:hint="cs"/>
          <w:noProof w:val="0"/>
          <w:rtl/>
          <w:lang w:eastAsia="he-IL"/>
        </w:rPr>
        <w:t>)</w:t>
      </w:r>
      <w:r w:rsidRPr="00342499">
        <w:rPr>
          <w:noProof w:val="0"/>
          <w:rtl/>
          <w:lang w:eastAsia="he-IL"/>
        </w:rPr>
        <w:t>.</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29.  ומכאן למדיניות הענישה הנהוגה -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כאמור, כל אחד מהצדדים הפנה לפסיקה התומכת בטענותיו, אך מוסכם על כל הצדדים שאין מקרה המזכיר בעובדותיו את המקרה שלפנינו.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להלן אסקור בקצרה פסיקה מהתקופה האחרונה, המתייחסת לעבירות בהן הורשעו הנאשמים: </w:t>
      </w:r>
    </w:p>
    <w:p w:rsidR="00342499" w:rsidRPr="00760419" w:rsidRDefault="00342499" w:rsidP="00342499">
      <w:pPr>
        <w:spacing w:after="160" w:line="360" w:lineRule="auto"/>
        <w:jc w:val="both"/>
        <w:rPr>
          <w:rFonts w:ascii="Calibri" w:hAnsi="Calibri"/>
          <w:noProof w:val="0"/>
          <w:rtl/>
        </w:rPr>
      </w:pPr>
    </w:p>
    <w:p w:rsidR="00342499" w:rsidRPr="00760419" w:rsidRDefault="000C62BE" w:rsidP="00342499">
      <w:pPr>
        <w:spacing w:after="160" w:line="360" w:lineRule="auto"/>
        <w:jc w:val="both"/>
        <w:rPr>
          <w:rFonts w:ascii="Calibri" w:hAnsi="Calibri"/>
          <w:noProof w:val="0"/>
          <w:rtl/>
        </w:rPr>
      </w:pPr>
      <w:hyperlink r:id="rId46" w:history="1">
        <w:r w:rsidRPr="000C62BE">
          <w:rPr>
            <w:rStyle w:val="Hyperlink"/>
            <w:rFonts w:ascii="Calibri" w:hAnsi="Calibri" w:hint="eastAsia"/>
            <w:noProof w:val="0"/>
            <w:rtl/>
          </w:rPr>
          <w:t>ע</w:t>
        </w:r>
        <w:r w:rsidRPr="000C62BE">
          <w:rPr>
            <w:rStyle w:val="Hyperlink"/>
            <w:rFonts w:ascii="Calibri" w:hAnsi="Calibri"/>
            <w:noProof w:val="0"/>
            <w:rtl/>
          </w:rPr>
          <w:t>"</w:t>
        </w:r>
        <w:r w:rsidRPr="000C62BE">
          <w:rPr>
            <w:rStyle w:val="Hyperlink"/>
            <w:rFonts w:ascii="Calibri" w:hAnsi="Calibri" w:hint="eastAsia"/>
            <w:noProof w:val="0"/>
            <w:rtl/>
          </w:rPr>
          <w:t>פ</w:t>
        </w:r>
        <w:r w:rsidRPr="000C62BE">
          <w:rPr>
            <w:rStyle w:val="Hyperlink"/>
            <w:rFonts w:ascii="Calibri" w:hAnsi="Calibri"/>
            <w:noProof w:val="0"/>
            <w:rtl/>
          </w:rPr>
          <w:t xml:space="preserve"> 5823/14</w:t>
        </w:r>
      </w:hyperlink>
      <w:r w:rsidR="00342499" w:rsidRPr="00760419">
        <w:rPr>
          <w:rFonts w:ascii="Calibri" w:hAnsi="Calibri"/>
          <w:noProof w:val="0"/>
          <w:rtl/>
        </w:rPr>
        <w:t xml:space="preserve"> </w:t>
      </w:r>
      <w:r w:rsidR="00342499" w:rsidRPr="00760419">
        <w:rPr>
          <w:rFonts w:ascii="Calibri" w:hAnsi="Calibri" w:hint="eastAsia"/>
          <w:noProof w:val="0"/>
          <w:u w:val="single"/>
          <w:rtl/>
        </w:rPr>
        <w:t>שופרסל</w:t>
      </w:r>
      <w:r w:rsidR="00342499" w:rsidRPr="00760419">
        <w:rPr>
          <w:rFonts w:ascii="Calibri" w:hAnsi="Calibri"/>
          <w:noProof w:val="0"/>
          <w:u w:val="single"/>
          <w:rtl/>
        </w:rPr>
        <w:t xml:space="preserve"> </w:t>
      </w:r>
      <w:r w:rsidR="00342499" w:rsidRPr="00760419">
        <w:rPr>
          <w:rFonts w:ascii="Calibri" w:hAnsi="Calibri" w:hint="eastAsia"/>
          <w:noProof w:val="0"/>
          <w:u w:val="single"/>
          <w:rtl/>
        </w:rPr>
        <w:t>נ</w:t>
      </w:r>
      <w:r w:rsidR="00342499" w:rsidRPr="00760419">
        <w:rPr>
          <w:rFonts w:ascii="Calibri" w:hAnsi="Calibri"/>
          <w:noProof w:val="0"/>
          <w:u w:val="single"/>
          <w:rtl/>
        </w:rPr>
        <w:t xml:space="preserve">' </w:t>
      </w:r>
      <w:r w:rsidR="00342499" w:rsidRPr="00760419">
        <w:rPr>
          <w:rFonts w:ascii="Calibri" w:hAnsi="Calibri" w:hint="eastAsia"/>
          <w:noProof w:val="0"/>
          <w:u w:val="single"/>
          <w:rtl/>
        </w:rPr>
        <w:t>מדינת</w:t>
      </w:r>
      <w:r w:rsidR="00342499" w:rsidRPr="00760419">
        <w:rPr>
          <w:rFonts w:ascii="Calibri" w:hAnsi="Calibri"/>
          <w:noProof w:val="0"/>
          <w:u w:val="single"/>
          <w:rtl/>
        </w:rPr>
        <w:t xml:space="preserve"> </w:t>
      </w:r>
      <w:r w:rsidR="00342499" w:rsidRPr="00760419">
        <w:rPr>
          <w:rFonts w:ascii="Calibri" w:hAnsi="Calibri" w:hint="eastAsia"/>
          <w:noProof w:val="0"/>
          <w:u w:val="single"/>
          <w:rtl/>
        </w:rPr>
        <w:t>ישראל</w:t>
      </w:r>
      <w:r w:rsidR="00342499" w:rsidRPr="00760419">
        <w:rPr>
          <w:rFonts w:ascii="Calibri" w:hAnsi="Calibri"/>
          <w:noProof w:val="0"/>
          <w:rtl/>
        </w:rPr>
        <w:t xml:space="preserve"> (10.8.15)</w:t>
      </w:r>
      <w:r w:rsidR="00E2429D">
        <w:rPr>
          <w:rFonts w:ascii="Calibri" w:hAnsi="Calibri" w:hint="cs"/>
          <w:noProof w:val="0"/>
          <w:rtl/>
        </w:rPr>
        <w:t xml:space="preserve"> </w:t>
      </w:r>
      <w:r w:rsidR="00E2429D" w:rsidRPr="00E2429D">
        <w:rPr>
          <w:noProof w:val="0"/>
          <w:sz w:val="22"/>
          <w:rtl/>
        </w:rPr>
        <w:t>[</w:t>
      </w:r>
      <w:r w:rsidR="00E2429D" w:rsidRPr="00E2429D">
        <w:rPr>
          <w:rFonts w:hint="eastAsia"/>
          <w:noProof w:val="0"/>
          <w:sz w:val="22"/>
          <w:rtl/>
        </w:rPr>
        <w:t>פורסם</w:t>
      </w:r>
      <w:r w:rsidR="00E2429D" w:rsidRPr="00E2429D">
        <w:rPr>
          <w:noProof w:val="0"/>
          <w:sz w:val="22"/>
          <w:rtl/>
        </w:rPr>
        <w:t xml:space="preserve"> </w:t>
      </w:r>
      <w:r w:rsidR="00E2429D" w:rsidRPr="00E2429D">
        <w:rPr>
          <w:rFonts w:hint="eastAsia"/>
          <w:noProof w:val="0"/>
          <w:sz w:val="22"/>
          <w:rtl/>
        </w:rPr>
        <w:t>בנבו</w:t>
      </w:r>
      <w:r w:rsidR="00E2429D" w:rsidRPr="00E2429D">
        <w:rPr>
          <w:noProof w:val="0"/>
          <w:sz w:val="22"/>
          <w:rtl/>
        </w:rPr>
        <w:t xml:space="preserve">] </w:t>
      </w:r>
      <w:r w:rsidR="00342499" w:rsidRPr="00760419">
        <w:rPr>
          <w:rFonts w:ascii="Calibri" w:hAnsi="Calibri"/>
          <w:noProof w:val="0"/>
          <w:rtl/>
        </w:rPr>
        <w:t xml:space="preserve">: </w:t>
      </w:r>
      <w:r w:rsidR="00342499" w:rsidRPr="00760419">
        <w:rPr>
          <w:rFonts w:ascii="Calibri" w:hAnsi="Calibri" w:hint="eastAsia"/>
          <w:noProof w:val="0"/>
          <w:rtl/>
        </w:rPr>
        <w:t>המערערים</w:t>
      </w:r>
      <w:r w:rsidR="00342499" w:rsidRPr="00760419">
        <w:rPr>
          <w:rFonts w:ascii="Calibri" w:hAnsi="Calibri"/>
          <w:noProof w:val="0"/>
          <w:rtl/>
        </w:rPr>
        <w:t xml:space="preserve"> (</w:t>
      </w:r>
      <w:r w:rsidR="00342499" w:rsidRPr="00760419">
        <w:rPr>
          <w:rFonts w:ascii="Calibri" w:hAnsi="Calibri" w:hint="eastAsia"/>
          <w:noProof w:val="0"/>
          <w:rtl/>
        </w:rPr>
        <w:t>שופרסל</w:t>
      </w:r>
      <w:r w:rsidR="00342499" w:rsidRPr="00760419">
        <w:rPr>
          <w:rFonts w:ascii="Calibri" w:hAnsi="Calibri"/>
          <w:noProof w:val="0"/>
          <w:rtl/>
        </w:rPr>
        <w:t xml:space="preserve">, </w:t>
      </w:r>
      <w:r w:rsidR="00342499" w:rsidRPr="00760419">
        <w:rPr>
          <w:rFonts w:ascii="Calibri" w:hAnsi="Calibri" w:hint="eastAsia"/>
          <w:noProof w:val="0"/>
          <w:rtl/>
        </w:rPr>
        <w:t>המנכ</w:t>
      </w:r>
      <w:r w:rsidR="00342499" w:rsidRPr="00760419">
        <w:rPr>
          <w:rFonts w:ascii="Calibri" w:hAnsi="Calibri"/>
          <w:noProof w:val="0"/>
          <w:rtl/>
        </w:rPr>
        <w:t>"</w:t>
      </w:r>
      <w:r w:rsidR="00342499" w:rsidRPr="00760419">
        <w:rPr>
          <w:rFonts w:ascii="Calibri" w:hAnsi="Calibri" w:hint="eastAsia"/>
          <w:noProof w:val="0"/>
          <w:rtl/>
        </w:rPr>
        <w:t>ל</w:t>
      </w:r>
      <w:r w:rsidR="00342499" w:rsidRPr="00760419">
        <w:rPr>
          <w:rFonts w:ascii="Calibri" w:hAnsi="Calibri"/>
          <w:noProof w:val="0"/>
          <w:rtl/>
        </w:rPr>
        <w:t xml:space="preserve">, </w:t>
      </w:r>
      <w:r w:rsidR="00342499" w:rsidRPr="00760419">
        <w:rPr>
          <w:rFonts w:ascii="Calibri" w:hAnsi="Calibri" w:hint="eastAsia"/>
          <w:noProof w:val="0"/>
          <w:rtl/>
        </w:rPr>
        <w:t>וסמנכ</w:t>
      </w:r>
      <w:r w:rsidR="00342499" w:rsidRPr="00760419">
        <w:rPr>
          <w:rFonts w:ascii="Calibri" w:hAnsi="Calibri"/>
          <w:noProof w:val="0"/>
          <w:rtl/>
        </w:rPr>
        <w:t>"</w:t>
      </w:r>
      <w:r w:rsidR="00342499" w:rsidRPr="00760419">
        <w:rPr>
          <w:rFonts w:ascii="Calibri" w:hAnsi="Calibri" w:hint="eastAsia"/>
          <w:noProof w:val="0"/>
          <w:rtl/>
        </w:rPr>
        <w:t>ל</w:t>
      </w:r>
      <w:r w:rsidR="00342499" w:rsidRPr="00760419">
        <w:rPr>
          <w:rFonts w:ascii="Calibri" w:hAnsi="Calibri"/>
          <w:noProof w:val="0"/>
          <w:rtl/>
        </w:rPr>
        <w:t xml:space="preserve"> </w:t>
      </w:r>
      <w:r w:rsidR="00342499" w:rsidRPr="00760419">
        <w:rPr>
          <w:rFonts w:ascii="Calibri" w:hAnsi="Calibri" w:hint="eastAsia"/>
          <w:noProof w:val="0"/>
          <w:rtl/>
        </w:rPr>
        <w:t>השיווק</w:t>
      </w:r>
      <w:r w:rsidR="00342499" w:rsidRPr="00760419">
        <w:rPr>
          <w:rFonts w:ascii="Calibri" w:hAnsi="Calibri"/>
          <w:noProof w:val="0"/>
          <w:rtl/>
        </w:rPr>
        <w:t xml:space="preserve">) </w:t>
      </w:r>
      <w:r w:rsidR="00342499" w:rsidRPr="00760419">
        <w:rPr>
          <w:rFonts w:ascii="Calibri" w:hAnsi="Calibri" w:hint="eastAsia"/>
          <w:noProof w:val="0"/>
          <w:rtl/>
        </w:rPr>
        <w:t>הגיעו</w:t>
      </w:r>
      <w:r w:rsidR="00342499" w:rsidRPr="00760419">
        <w:rPr>
          <w:rFonts w:ascii="Calibri" w:hAnsi="Calibri"/>
          <w:noProof w:val="0"/>
          <w:rtl/>
        </w:rPr>
        <w:t xml:space="preserve"> </w:t>
      </w:r>
      <w:r w:rsidR="00342499" w:rsidRPr="00760419">
        <w:rPr>
          <w:rFonts w:ascii="Calibri" w:hAnsi="Calibri" w:hint="eastAsia"/>
          <w:noProof w:val="0"/>
          <w:rtl/>
        </w:rPr>
        <w:t>להסדר</w:t>
      </w:r>
      <w:r w:rsidR="00342499" w:rsidRPr="00760419">
        <w:rPr>
          <w:rFonts w:ascii="Calibri" w:hAnsi="Calibri"/>
          <w:noProof w:val="0"/>
          <w:rtl/>
        </w:rPr>
        <w:t xml:space="preserve"> </w:t>
      </w:r>
      <w:r w:rsidR="00342499" w:rsidRPr="00760419">
        <w:rPr>
          <w:rFonts w:ascii="Calibri" w:hAnsi="Calibri" w:hint="eastAsia"/>
          <w:noProof w:val="0"/>
          <w:rtl/>
        </w:rPr>
        <w:t>כובל</w:t>
      </w:r>
      <w:r w:rsidR="00342499" w:rsidRPr="00760419">
        <w:rPr>
          <w:rFonts w:ascii="Calibri" w:hAnsi="Calibri"/>
          <w:noProof w:val="0"/>
          <w:rtl/>
        </w:rPr>
        <w:t xml:space="preserve"> </w:t>
      </w:r>
      <w:r w:rsidR="00342499" w:rsidRPr="00760419">
        <w:rPr>
          <w:rFonts w:ascii="Calibri" w:hAnsi="Calibri" w:hint="eastAsia"/>
          <w:noProof w:val="0"/>
          <w:rtl/>
        </w:rPr>
        <w:t>בנוגע</w:t>
      </w:r>
      <w:r w:rsidR="00342499" w:rsidRPr="00760419">
        <w:rPr>
          <w:rFonts w:ascii="Calibri" w:hAnsi="Calibri"/>
          <w:noProof w:val="0"/>
          <w:rtl/>
        </w:rPr>
        <w:t xml:space="preserve"> </w:t>
      </w:r>
      <w:r w:rsidR="00342499" w:rsidRPr="00760419">
        <w:rPr>
          <w:rFonts w:ascii="Calibri" w:hAnsi="Calibri" w:hint="eastAsia"/>
          <w:noProof w:val="0"/>
          <w:rtl/>
        </w:rPr>
        <w:t>לאספקת</w:t>
      </w:r>
      <w:r w:rsidR="00342499" w:rsidRPr="00760419">
        <w:rPr>
          <w:rFonts w:ascii="Calibri" w:hAnsi="Calibri"/>
          <w:noProof w:val="0"/>
          <w:rtl/>
        </w:rPr>
        <w:t xml:space="preserve"> </w:t>
      </w:r>
      <w:r w:rsidR="00342499" w:rsidRPr="00760419">
        <w:rPr>
          <w:rFonts w:ascii="Calibri" w:hAnsi="Calibri" w:hint="eastAsia"/>
          <w:noProof w:val="0"/>
          <w:rtl/>
        </w:rPr>
        <w:t>מזון</w:t>
      </w:r>
      <w:r w:rsidR="00342499" w:rsidRPr="00760419">
        <w:rPr>
          <w:rFonts w:ascii="Calibri" w:hAnsi="Calibri"/>
          <w:noProof w:val="0"/>
          <w:rtl/>
        </w:rPr>
        <w:t xml:space="preserve"> </w:t>
      </w:r>
      <w:r w:rsidR="00342499" w:rsidRPr="00760419">
        <w:rPr>
          <w:rFonts w:ascii="Calibri" w:hAnsi="Calibri" w:hint="eastAsia"/>
          <w:noProof w:val="0"/>
          <w:rtl/>
        </w:rPr>
        <w:t>ומשקאות</w:t>
      </w:r>
      <w:r w:rsidR="00342499" w:rsidRPr="00760419">
        <w:rPr>
          <w:rFonts w:ascii="Calibri" w:hAnsi="Calibri"/>
          <w:noProof w:val="0"/>
          <w:rtl/>
        </w:rPr>
        <w:t xml:space="preserve"> </w:t>
      </w:r>
      <w:r w:rsidR="00342499" w:rsidRPr="00760419">
        <w:rPr>
          <w:rFonts w:ascii="Calibri" w:hAnsi="Calibri" w:hint="eastAsia"/>
          <w:noProof w:val="0"/>
          <w:rtl/>
        </w:rPr>
        <w:t>להם</w:t>
      </w:r>
      <w:r w:rsidR="00342499" w:rsidRPr="00760419">
        <w:rPr>
          <w:rFonts w:ascii="Calibri" w:hAnsi="Calibri"/>
          <w:noProof w:val="0"/>
          <w:rtl/>
        </w:rPr>
        <w:t xml:space="preserve"> </w:t>
      </w:r>
      <w:r w:rsidR="00342499" w:rsidRPr="00760419">
        <w:rPr>
          <w:rFonts w:ascii="Calibri" w:hAnsi="Calibri" w:hint="eastAsia"/>
          <w:noProof w:val="0"/>
          <w:rtl/>
        </w:rPr>
        <w:t>ולחברה</w:t>
      </w:r>
      <w:r w:rsidR="00342499" w:rsidRPr="00760419">
        <w:rPr>
          <w:rFonts w:ascii="Calibri" w:hAnsi="Calibri"/>
          <w:noProof w:val="0"/>
          <w:rtl/>
        </w:rPr>
        <w:t xml:space="preserve"> </w:t>
      </w:r>
      <w:r w:rsidR="00342499" w:rsidRPr="00760419">
        <w:rPr>
          <w:rFonts w:ascii="Calibri" w:hAnsi="Calibri" w:hint="eastAsia"/>
          <w:noProof w:val="0"/>
          <w:rtl/>
        </w:rPr>
        <w:t>המתחרה</w:t>
      </w:r>
      <w:r w:rsidR="00342499" w:rsidRPr="00760419">
        <w:rPr>
          <w:rFonts w:ascii="Calibri" w:hAnsi="Calibri"/>
          <w:noProof w:val="0"/>
          <w:rtl/>
        </w:rPr>
        <w:t xml:space="preserve"> – </w:t>
      </w:r>
      <w:r w:rsidR="00342499" w:rsidRPr="00760419">
        <w:rPr>
          <w:rFonts w:ascii="Calibri" w:hAnsi="Calibri" w:hint="eastAsia"/>
          <w:noProof w:val="0"/>
          <w:rtl/>
        </w:rPr>
        <w:t>מגה</w:t>
      </w:r>
      <w:r w:rsidR="00342499" w:rsidRPr="00760419">
        <w:rPr>
          <w:rFonts w:ascii="Calibri" w:hAnsi="Calibri"/>
          <w:noProof w:val="0"/>
          <w:rtl/>
        </w:rPr>
        <w:t xml:space="preserve">. </w:t>
      </w:r>
      <w:r w:rsidR="00342499" w:rsidRPr="00760419">
        <w:rPr>
          <w:rFonts w:ascii="Calibri" w:hAnsi="Calibri" w:hint="eastAsia"/>
          <w:noProof w:val="0"/>
          <w:rtl/>
        </w:rPr>
        <w:t>ההסדר</w:t>
      </w:r>
      <w:r w:rsidR="00342499" w:rsidRPr="00760419">
        <w:rPr>
          <w:rFonts w:ascii="Calibri" w:hAnsi="Calibri"/>
          <w:noProof w:val="0"/>
          <w:rtl/>
        </w:rPr>
        <w:t xml:space="preserve"> </w:t>
      </w:r>
      <w:r w:rsidR="00342499" w:rsidRPr="00760419">
        <w:rPr>
          <w:rFonts w:ascii="Calibri" w:hAnsi="Calibri" w:hint="eastAsia"/>
          <w:noProof w:val="0"/>
          <w:rtl/>
        </w:rPr>
        <w:t>לא</w:t>
      </w:r>
      <w:r w:rsidR="00342499" w:rsidRPr="00760419">
        <w:rPr>
          <w:rFonts w:ascii="Calibri" w:hAnsi="Calibri"/>
          <w:noProof w:val="0"/>
          <w:rtl/>
        </w:rPr>
        <w:t xml:space="preserve"> </w:t>
      </w:r>
      <w:r w:rsidR="00342499" w:rsidRPr="00760419">
        <w:rPr>
          <w:rFonts w:ascii="Calibri" w:hAnsi="Calibri" w:hint="eastAsia"/>
          <w:noProof w:val="0"/>
          <w:rtl/>
        </w:rPr>
        <w:t>יצא</w:t>
      </w:r>
      <w:r w:rsidR="00342499" w:rsidRPr="00760419">
        <w:rPr>
          <w:rFonts w:ascii="Calibri" w:hAnsi="Calibri"/>
          <w:noProof w:val="0"/>
          <w:rtl/>
        </w:rPr>
        <w:t xml:space="preserve"> </w:t>
      </w:r>
      <w:r w:rsidR="00342499" w:rsidRPr="00760419">
        <w:rPr>
          <w:rFonts w:ascii="Calibri" w:hAnsi="Calibri" w:hint="eastAsia"/>
          <w:noProof w:val="0"/>
          <w:rtl/>
        </w:rPr>
        <w:t>אל</w:t>
      </w:r>
      <w:r w:rsidR="00342499" w:rsidRPr="00760419">
        <w:rPr>
          <w:rFonts w:ascii="Calibri" w:hAnsi="Calibri"/>
          <w:noProof w:val="0"/>
          <w:rtl/>
        </w:rPr>
        <w:t xml:space="preserve"> </w:t>
      </w:r>
      <w:r w:rsidR="00342499" w:rsidRPr="00760419">
        <w:rPr>
          <w:rFonts w:ascii="Calibri" w:hAnsi="Calibri" w:hint="eastAsia"/>
          <w:noProof w:val="0"/>
          <w:rtl/>
        </w:rPr>
        <w:t>הפועל</w:t>
      </w:r>
      <w:r w:rsidR="00342499" w:rsidRPr="00760419">
        <w:rPr>
          <w:rFonts w:ascii="Calibri" w:hAnsi="Calibri"/>
          <w:noProof w:val="0"/>
          <w:rtl/>
        </w:rPr>
        <w:t xml:space="preserve">. </w:t>
      </w:r>
      <w:r w:rsidR="00342499" w:rsidRPr="00760419">
        <w:rPr>
          <w:rFonts w:ascii="Calibri" w:hAnsi="Calibri" w:hint="eastAsia"/>
          <w:noProof w:val="0"/>
          <w:rtl/>
        </w:rPr>
        <w:t>לאחר</w:t>
      </w:r>
      <w:r w:rsidR="00342499" w:rsidRPr="00760419">
        <w:rPr>
          <w:rFonts w:ascii="Calibri" w:hAnsi="Calibri"/>
          <w:noProof w:val="0"/>
          <w:rtl/>
        </w:rPr>
        <w:t xml:space="preserve"> </w:t>
      </w:r>
      <w:r w:rsidR="00342499" w:rsidRPr="00760419">
        <w:rPr>
          <w:rFonts w:ascii="Calibri" w:hAnsi="Calibri" w:hint="eastAsia"/>
          <w:noProof w:val="0"/>
          <w:rtl/>
        </w:rPr>
        <w:t>ניהול</w:t>
      </w:r>
      <w:r w:rsidR="00342499" w:rsidRPr="00760419">
        <w:rPr>
          <w:rFonts w:ascii="Calibri" w:hAnsi="Calibri"/>
          <w:noProof w:val="0"/>
          <w:rtl/>
        </w:rPr>
        <w:t xml:space="preserve"> </w:t>
      </w:r>
      <w:r w:rsidR="00342499" w:rsidRPr="00760419">
        <w:rPr>
          <w:rFonts w:ascii="Calibri" w:hAnsi="Calibri" w:hint="eastAsia"/>
          <w:noProof w:val="0"/>
          <w:rtl/>
        </w:rPr>
        <w:t>הוכחות</w:t>
      </w:r>
      <w:r w:rsidR="00342499" w:rsidRPr="00760419">
        <w:rPr>
          <w:rFonts w:ascii="Calibri" w:hAnsi="Calibri"/>
          <w:noProof w:val="0"/>
          <w:rtl/>
        </w:rPr>
        <w:t xml:space="preserve"> </w:t>
      </w:r>
      <w:r w:rsidR="00342499" w:rsidRPr="00760419">
        <w:rPr>
          <w:rFonts w:ascii="Calibri" w:hAnsi="Calibri" w:hint="eastAsia"/>
          <w:noProof w:val="0"/>
          <w:rtl/>
        </w:rPr>
        <w:t>הם</w:t>
      </w:r>
      <w:r w:rsidR="00342499" w:rsidRPr="00760419">
        <w:rPr>
          <w:rFonts w:ascii="Calibri" w:hAnsi="Calibri"/>
          <w:noProof w:val="0"/>
          <w:rtl/>
        </w:rPr>
        <w:t xml:space="preserve"> </w:t>
      </w:r>
      <w:r w:rsidR="00342499" w:rsidRPr="00760419">
        <w:rPr>
          <w:rFonts w:ascii="Calibri" w:hAnsi="Calibri" w:hint="eastAsia"/>
          <w:noProof w:val="0"/>
          <w:rtl/>
        </w:rPr>
        <w:t>הורשעו</w:t>
      </w:r>
      <w:r w:rsidR="00342499" w:rsidRPr="00760419">
        <w:rPr>
          <w:rFonts w:ascii="Calibri" w:hAnsi="Calibri"/>
          <w:noProof w:val="0"/>
          <w:rtl/>
        </w:rPr>
        <w:t xml:space="preserve"> </w:t>
      </w:r>
      <w:r w:rsidR="00342499" w:rsidRPr="00760419">
        <w:rPr>
          <w:rFonts w:ascii="Calibri" w:hAnsi="Calibri" w:hint="eastAsia"/>
          <w:noProof w:val="0"/>
          <w:rtl/>
        </w:rPr>
        <w:t>בעבירה</w:t>
      </w:r>
      <w:r w:rsidR="00342499" w:rsidRPr="00760419">
        <w:rPr>
          <w:rFonts w:ascii="Calibri" w:hAnsi="Calibri"/>
          <w:noProof w:val="0"/>
          <w:rtl/>
        </w:rPr>
        <w:t xml:space="preserve"> </w:t>
      </w:r>
      <w:r w:rsidR="00342499" w:rsidRPr="00760419">
        <w:rPr>
          <w:rFonts w:ascii="Calibri" w:hAnsi="Calibri" w:hint="eastAsia"/>
          <w:noProof w:val="0"/>
          <w:rtl/>
        </w:rPr>
        <w:t>של</w:t>
      </w:r>
      <w:r w:rsidR="00342499" w:rsidRPr="00760419">
        <w:rPr>
          <w:rFonts w:ascii="Calibri" w:hAnsi="Calibri"/>
          <w:noProof w:val="0"/>
          <w:rtl/>
        </w:rPr>
        <w:t xml:space="preserve"> </w:t>
      </w:r>
      <w:r w:rsidR="00342499" w:rsidRPr="00760419">
        <w:rPr>
          <w:rFonts w:ascii="Calibri" w:hAnsi="Calibri" w:hint="eastAsia"/>
          <w:noProof w:val="0"/>
          <w:rtl/>
        </w:rPr>
        <w:t>הסדר</w:t>
      </w:r>
      <w:r w:rsidR="00342499" w:rsidRPr="00760419">
        <w:rPr>
          <w:rFonts w:ascii="Calibri" w:hAnsi="Calibri"/>
          <w:noProof w:val="0"/>
          <w:rtl/>
        </w:rPr>
        <w:t xml:space="preserve"> </w:t>
      </w:r>
      <w:r w:rsidR="00342499" w:rsidRPr="00760419">
        <w:rPr>
          <w:rFonts w:ascii="Calibri" w:hAnsi="Calibri" w:hint="eastAsia"/>
          <w:noProof w:val="0"/>
          <w:rtl/>
        </w:rPr>
        <w:t>כובל</w:t>
      </w:r>
      <w:r w:rsidR="00342499" w:rsidRPr="00760419">
        <w:rPr>
          <w:rFonts w:ascii="Calibri" w:hAnsi="Calibri"/>
          <w:noProof w:val="0"/>
          <w:rtl/>
        </w:rPr>
        <w:t xml:space="preserve"> </w:t>
      </w:r>
      <w:r w:rsidR="00342499" w:rsidRPr="00760419">
        <w:rPr>
          <w:rFonts w:ascii="Calibri" w:hAnsi="Calibri" w:hint="eastAsia"/>
          <w:noProof w:val="0"/>
          <w:rtl/>
        </w:rPr>
        <w:t>ובעבירה</w:t>
      </w:r>
      <w:r w:rsidR="00342499" w:rsidRPr="00760419">
        <w:rPr>
          <w:rFonts w:ascii="Calibri" w:hAnsi="Calibri"/>
          <w:noProof w:val="0"/>
          <w:rtl/>
        </w:rPr>
        <w:t xml:space="preserve"> </w:t>
      </w:r>
      <w:r w:rsidR="00342499" w:rsidRPr="00760419">
        <w:rPr>
          <w:rFonts w:ascii="Calibri" w:hAnsi="Calibri" w:hint="eastAsia"/>
          <w:noProof w:val="0"/>
          <w:rtl/>
        </w:rPr>
        <w:t>של</w:t>
      </w:r>
      <w:r w:rsidR="00342499" w:rsidRPr="00760419">
        <w:rPr>
          <w:rFonts w:ascii="Calibri" w:hAnsi="Calibri"/>
          <w:noProof w:val="0"/>
          <w:rtl/>
        </w:rPr>
        <w:t xml:space="preserve"> </w:t>
      </w:r>
      <w:r w:rsidR="00342499" w:rsidRPr="00760419">
        <w:rPr>
          <w:rFonts w:ascii="Calibri" w:hAnsi="Calibri" w:hint="eastAsia"/>
          <w:noProof w:val="0"/>
          <w:rtl/>
        </w:rPr>
        <w:t>הפרת</w:t>
      </w:r>
      <w:r w:rsidR="00342499" w:rsidRPr="00760419">
        <w:rPr>
          <w:rFonts w:ascii="Calibri" w:hAnsi="Calibri"/>
          <w:noProof w:val="0"/>
          <w:rtl/>
        </w:rPr>
        <w:t xml:space="preserve"> </w:t>
      </w:r>
      <w:r w:rsidR="00342499" w:rsidRPr="00760419">
        <w:rPr>
          <w:rFonts w:ascii="Calibri" w:hAnsi="Calibri" w:hint="eastAsia"/>
          <w:noProof w:val="0"/>
          <w:rtl/>
        </w:rPr>
        <w:t>תנאי</w:t>
      </w:r>
      <w:r w:rsidR="00342499" w:rsidRPr="00760419">
        <w:rPr>
          <w:rFonts w:ascii="Calibri" w:hAnsi="Calibri"/>
          <w:noProof w:val="0"/>
          <w:rtl/>
        </w:rPr>
        <w:t xml:space="preserve"> </w:t>
      </w:r>
      <w:r w:rsidR="00342499" w:rsidRPr="00760419">
        <w:rPr>
          <w:rFonts w:ascii="Calibri" w:hAnsi="Calibri" w:hint="eastAsia"/>
          <w:noProof w:val="0"/>
          <w:rtl/>
        </w:rPr>
        <w:t>מיזוג</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מנכ</w:t>
      </w:r>
      <w:r w:rsidR="00342499" w:rsidRPr="00760419">
        <w:rPr>
          <w:rFonts w:ascii="Calibri" w:hAnsi="Calibri"/>
          <w:noProof w:val="0"/>
          <w:rtl/>
        </w:rPr>
        <w:t>"</w:t>
      </w:r>
      <w:r w:rsidR="00342499" w:rsidRPr="00760419">
        <w:rPr>
          <w:rFonts w:ascii="Calibri" w:hAnsi="Calibri" w:hint="eastAsia"/>
          <w:noProof w:val="0"/>
          <w:rtl/>
        </w:rPr>
        <w:t>ל</w:t>
      </w:r>
      <w:r w:rsidR="00342499" w:rsidRPr="00760419">
        <w:rPr>
          <w:rFonts w:ascii="Calibri" w:hAnsi="Calibri"/>
          <w:noProof w:val="0"/>
          <w:rtl/>
        </w:rPr>
        <w:t xml:space="preserve"> </w:t>
      </w:r>
      <w:r w:rsidR="00342499" w:rsidRPr="00760419">
        <w:rPr>
          <w:rFonts w:ascii="Calibri" w:hAnsi="Calibri" w:hint="eastAsia"/>
          <w:noProof w:val="0"/>
          <w:rtl/>
        </w:rPr>
        <w:t>שופרסל</w:t>
      </w:r>
      <w:r w:rsidR="00342499" w:rsidRPr="00760419">
        <w:rPr>
          <w:rFonts w:ascii="Calibri" w:hAnsi="Calibri"/>
          <w:noProof w:val="0"/>
          <w:rtl/>
        </w:rPr>
        <w:t xml:space="preserve"> </w:t>
      </w:r>
      <w:r w:rsidR="00342499" w:rsidRPr="00760419">
        <w:rPr>
          <w:rFonts w:ascii="Calibri" w:hAnsi="Calibri" w:hint="eastAsia"/>
          <w:noProof w:val="0"/>
          <w:rtl/>
        </w:rPr>
        <w:t>נגזרו</w:t>
      </w:r>
      <w:r w:rsidR="00342499" w:rsidRPr="00760419">
        <w:rPr>
          <w:rFonts w:ascii="Calibri" w:hAnsi="Calibri"/>
          <w:noProof w:val="0"/>
          <w:rtl/>
        </w:rPr>
        <w:t xml:space="preserve"> </w:t>
      </w:r>
      <w:r w:rsidR="00342499" w:rsidRPr="00760419">
        <w:rPr>
          <w:rFonts w:ascii="Calibri" w:hAnsi="Calibri" w:hint="eastAsia"/>
          <w:noProof w:val="0"/>
          <w:rtl/>
        </w:rPr>
        <w:t>ארבעה</w:t>
      </w:r>
      <w:r w:rsidR="00342499" w:rsidRPr="00760419">
        <w:rPr>
          <w:rFonts w:ascii="Calibri" w:hAnsi="Calibri"/>
          <w:noProof w:val="0"/>
          <w:rtl/>
        </w:rPr>
        <w:t xml:space="preserve"> </w:t>
      </w:r>
      <w:r w:rsidR="00342499" w:rsidRPr="00760419">
        <w:rPr>
          <w:rFonts w:ascii="Calibri" w:hAnsi="Calibri" w:hint="eastAsia"/>
          <w:noProof w:val="0"/>
          <w:rtl/>
        </w:rPr>
        <w:t>וחצי</w:t>
      </w:r>
      <w:r w:rsidR="00342499" w:rsidRPr="00760419">
        <w:rPr>
          <w:rFonts w:ascii="Calibri" w:hAnsi="Calibri"/>
          <w:noProof w:val="0"/>
          <w:rtl/>
        </w:rPr>
        <w:t xml:space="preserve"> </w:t>
      </w:r>
      <w:r w:rsidR="00342499" w:rsidRPr="00760419">
        <w:rPr>
          <w:rFonts w:ascii="Calibri" w:hAnsi="Calibri" w:hint="eastAsia"/>
          <w:noProof w:val="0"/>
          <w:rtl/>
        </w:rPr>
        <w:t>חודשי</w:t>
      </w:r>
      <w:r w:rsidR="00342499" w:rsidRPr="00760419">
        <w:rPr>
          <w:rFonts w:ascii="Calibri" w:hAnsi="Calibri"/>
          <w:noProof w:val="0"/>
          <w:rtl/>
        </w:rPr>
        <w:t xml:space="preserve"> </w:t>
      </w:r>
      <w:r w:rsidR="00342499" w:rsidRPr="00760419">
        <w:rPr>
          <w:rFonts w:ascii="Calibri" w:hAnsi="Calibri" w:hint="eastAsia"/>
          <w:noProof w:val="0"/>
          <w:rtl/>
        </w:rPr>
        <w:t>מאסר</w:t>
      </w:r>
      <w:r w:rsidR="00342499" w:rsidRPr="00760419">
        <w:rPr>
          <w:rFonts w:ascii="Calibri" w:hAnsi="Calibri"/>
          <w:noProof w:val="0"/>
          <w:rtl/>
        </w:rPr>
        <w:t xml:space="preserve">, </w:t>
      </w:r>
      <w:r w:rsidR="00342499" w:rsidRPr="00760419">
        <w:rPr>
          <w:rFonts w:ascii="Calibri" w:hAnsi="Calibri" w:hint="eastAsia"/>
          <w:noProof w:val="0"/>
          <w:rtl/>
        </w:rPr>
        <w:t>מהם</w:t>
      </w:r>
      <w:r w:rsidR="00342499" w:rsidRPr="00760419">
        <w:rPr>
          <w:rFonts w:ascii="Calibri" w:hAnsi="Calibri"/>
          <w:noProof w:val="0"/>
          <w:rtl/>
        </w:rPr>
        <w:t xml:space="preserve"> </w:t>
      </w:r>
      <w:r w:rsidR="00342499" w:rsidRPr="00760419">
        <w:rPr>
          <w:rFonts w:ascii="Calibri" w:hAnsi="Calibri" w:hint="eastAsia"/>
          <w:noProof w:val="0"/>
          <w:rtl/>
        </w:rPr>
        <w:t>חודשיים</w:t>
      </w:r>
      <w:r w:rsidR="00342499" w:rsidRPr="00760419">
        <w:rPr>
          <w:rFonts w:ascii="Calibri" w:hAnsi="Calibri"/>
          <w:noProof w:val="0"/>
          <w:rtl/>
        </w:rPr>
        <w:t xml:space="preserve"> </w:t>
      </w:r>
      <w:r w:rsidR="00342499" w:rsidRPr="00760419">
        <w:rPr>
          <w:rFonts w:ascii="Calibri" w:hAnsi="Calibri" w:hint="eastAsia"/>
          <w:noProof w:val="0"/>
          <w:rtl/>
        </w:rPr>
        <w:t>בין</w:t>
      </w:r>
      <w:r w:rsidR="00342499" w:rsidRPr="00760419">
        <w:rPr>
          <w:rFonts w:ascii="Calibri" w:hAnsi="Calibri"/>
          <w:noProof w:val="0"/>
          <w:rtl/>
        </w:rPr>
        <w:t xml:space="preserve"> </w:t>
      </w:r>
      <w:r w:rsidR="00342499" w:rsidRPr="00760419">
        <w:rPr>
          <w:rFonts w:ascii="Calibri" w:hAnsi="Calibri" w:hint="eastAsia"/>
          <w:noProof w:val="0"/>
          <w:rtl/>
        </w:rPr>
        <w:t>כותלי</w:t>
      </w:r>
      <w:r w:rsidR="00342499" w:rsidRPr="00760419">
        <w:rPr>
          <w:rFonts w:ascii="Calibri" w:hAnsi="Calibri"/>
          <w:noProof w:val="0"/>
          <w:rtl/>
        </w:rPr>
        <w:t xml:space="preserve"> </w:t>
      </w:r>
      <w:r w:rsidR="00342499" w:rsidRPr="00760419">
        <w:rPr>
          <w:rFonts w:ascii="Calibri" w:hAnsi="Calibri" w:hint="eastAsia"/>
          <w:noProof w:val="0"/>
          <w:rtl/>
        </w:rPr>
        <w:t>הכלא</w:t>
      </w:r>
      <w:r w:rsidR="00342499" w:rsidRPr="00760419">
        <w:rPr>
          <w:rFonts w:ascii="Calibri" w:hAnsi="Calibri"/>
          <w:noProof w:val="0"/>
          <w:rtl/>
        </w:rPr>
        <w:t xml:space="preserve"> </w:t>
      </w:r>
      <w:r w:rsidR="00342499" w:rsidRPr="00760419">
        <w:rPr>
          <w:rFonts w:ascii="Calibri" w:hAnsi="Calibri" w:hint="eastAsia"/>
          <w:noProof w:val="0"/>
          <w:rtl/>
        </w:rPr>
        <w:t>והשאר</w:t>
      </w:r>
      <w:r w:rsidR="00342499" w:rsidRPr="00760419">
        <w:rPr>
          <w:rFonts w:ascii="Calibri" w:hAnsi="Calibri"/>
          <w:noProof w:val="0"/>
          <w:rtl/>
        </w:rPr>
        <w:t xml:space="preserve"> </w:t>
      </w:r>
      <w:r w:rsidR="00342499" w:rsidRPr="00760419">
        <w:rPr>
          <w:rFonts w:ascii="Calibri" w:hAnsi="Calibri" w:hint="eastAsia"/>
          <w:noProof w:val="0"/>
          <w:rtl/>
        </w:rPr>
        <w:t>במסגרת</w:t>
      </w:r>
      <w:r w:rsidR="00342499" w:rsidRPr="00760419">
        <w:rPr>
          <w:rFonts w:ascii="Calibri" w:hAnsi="Calibri"/>
          <w:noProof w:val="0"/>
          <w:rtl/>
        </w:rPr>
        <w:t xml:space="preserve"> </w:t>
      </w:r>
      <w:r w:rsidR="00342499" w:rsidRPr="00760419">
        <w:rPr>
          <w:rFonts w:ascii="Calibri" w:hAnsi="Calibri" w:hint="eastAsia"/>
          <w:noProof w:val="0"/>
          <w:rtl/>
        </w:rPr>
        <w:t>של</w:t>
      </w:r>
      <w:r w:rsidR="00342499" w:rsidRPr="00760419">
        <w:rPr>
          <w:rFonts w:ascii="Calibri" w:hAnsi="Calibri"/>
          <w:noProof w:val="0"/>
          <w:rtl/>
        </w:rPr>
        <w:t xml:space="preserve"> </w:t>
      </w:r>
      <w:r w:rsidR="00342499" w:rsidRPr="00760419">
        <w:rPr>
          <w:rFonts w:ascii="Calibri" w:hAnsi="Calibri" w:hint="eastAsia"/>
          <w:noProof w:val="0"/>
          <w:rtl/>
        </w:rPr>
        <w:t>עבודות</w:t>
      </w:r>
      <w:r w:rsidR="00342499" w:rsidRPr="00760419">
        <w:rPr>
          <w:rFonts w:ascii="Calibri" w:hAnsi="Calibri"/>
          <w:noProof w:val="0"/>
          <w:rtl/>
        </w:rPr>
        <w:t xml:space="preserve"> </w:t>
      </w:r>
      <w:r w:rsidR="00342499" w:rsidRPr="00760419">
        <w:rPr>
          <w:rFonts w:ascii="Calibri" w:hAnsi="Calibri" w:hint="eastAsia"/>
          <w:noProof w:val="0"/>
          <w:rtl/>
        </w:rPr>
        <w:t>שירות</w:t>
      </w:r>
      <w:r w:rsidR="00342499" w:rsidRPr="00760419">
        <w:rPr>
          <w:rFonts w:ascii="Calibri" w:hAnsi="Calibri"/>
          <w:noProof w:val="0"/>
          <w:rtl/>
        </w:rPr>
        <w:t xml:space="preserve">, </w:t>
      </w:r>
      <w:r w:rsidR="00342499" w:rsidRPr="00760419">
        <w:rPr>
          <w:rFonts w:ascii="Calibri" w:hAnsi="Calibri" w:hint="eastAsia"/>
          <w:noProof w:val="0"/>
          <w:rtl/>
        </w:rPr>
        <w:t>מאסר</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תנאי</w:t>
      </w:r>
      <w:r w:rsidR="00342499" w:rsidRPr="00760419">
        <w:rPr>
          <w:rFonts w:ascii="Calibri" w:hAnsi="Calibri"/>
          <w:noProof w:val="0"/>
          <w:rtl/>
        </w:rPr>
        <w:t xml:space="preserve">, </w:t>
      </w:r>
      <w:r w:rsidR="00342499" w:rsidRPr="00760419">
        <w:rPr>
          <w:rFonts w:ascii="Calibri" w:hAnsi="Calibri" w:hint="eastAsia"/>
          <w:noProof w:val="0"/>
          <w:rtl/>
        </w:rPr>
        <w:t>קנס</w:t>
      </w:r>
      <w:r w:rsidR="00342499" w:rsidRPr="00760419">
        <w:rPr>
          <w:rFonts w:ascii="Calibri" w:hAnsi="Calibri"/>
          <w:noProof w:val="0"/>
          <w:rtl/>
        </w:rPr>
        <w:t xml:space="preserve"> </w:t>
      </w:r>
      <w:r w:rsidR="00342499" w:rsidRPr="00760419">
        <w:rPr>
          <w:rFonts w:ascii="Calibri" w:hAnsi="Calibri" w:hint="eastAsia"/>
          <w:noProof w:val="0"/>
          <w:rtl/>
        </w:rPr>
        <w:t>בסך</w:t>
      </w:r>
      <w:r w:rsidR="00342499" w:rsidRPr="00760419">
        <w:rPr>
          <w:rFonts w:ascii="Calibri" w:hAnsi="Calibri"/>
          <w:noProof w:val="0"/>
          <w:rtl/>
        </w:rPr>
        <w:t xml:space="preserve"> 450,000 </w:t>
      </w:r>
      <w:r w:rsidR="00342499" w:rsidRPr="00760419">
        <w:rPr>
          <w:rFonts w:ascii="Calibri" w:hAnsi="Calibri" w:hint="eastAsia"/>
          <w:noProof w:val="0"/>
          <w:rtl/>
        </w:rPr>
        <w:t>₪</w:t>
      </w:r>
      <w:r w:rsidR="00342499" w:rsidRPr="00760419">
        <w:rPr>
          <w:rFonts w:ascii="Calibri" w:hAnsi="Calibri"/>
          <w:noProof w:val="0"/>
          <w:rtl/>
        </w:rPr>
        <w:t xml:space="preserve">, </w:t>
      </w:r>
      <w:r w:rsidR="00342499" w:rsidRPr="00760419">
        <w:rPr>
          <w:rFonts w:ascii="Calibri" w:hAnsi="Calibri" w:hint="eastAsia"/>
          <w:noProof w:val="0"/>
          <w:rtl/>
        </w:rPr>
        <w:t>ופסילה</w:t>
      </w:r>
      <w:r w:rsidR="00342499" w:rsidRPr="00760419">
        <w:rPr>
          <w:rFonts w:ascii="Calibri" w:hAnsi="Calibri"/>
          <w:noProof w:val="0"/>
          <w:rtl/>
        </w:rPr>
        <w:t xml:space="preserve"> </w:t>
      </w:r>
      <w:r w:rsidR="00342499" w:rsidRPr="00760419">
        <w:rPr>
          <w:rFonts w:ascii="Calibri" w:hAnsi="Calibri" w:hint="eastAsia"/>
          <w:noProof w:val="0"/>
          <w:rtl/>
        </w:rPr>
        <w:t>מלכהן</w:t>
      </w:r>
      <w:r w:rsidR="00342499" w:rsidRPr="00760419">
        <w:rPr>
          <w:rFonts w:ascii="Calibri" w:hAnsi="Calibri"/>
          <w:noProof w:val="0"/>
          <w:rtl/>
        </w:rPr>
        <w:t xml:space="preserve"> </w:t>
      </w:r>
      <w:r w:rsidR="00342499" w:rsidRPr="00760419">
        <w:rPr>
          <w:rFonts w:ascii="Calibri" w:hAnsi="Calibri" w:hint="eastAsia"/>
          <w:noProof w:val="0"/>
          <w:rtl/>
        </w:rPr>
        <w:t>כדירקטור</w:t>
      </w:r>
      <w:r w:rsidR="00342499" w:rsidRPr="00760419">
        <w:rPr>
          <w:rFonts w:ascii="Calibri" w:hAnsi="Calibri"/>
          <w:noProof w:val="0"/>
          <w:rtl/>
        </w:rPr>
        <w:t xml:space="preserve"> </w:t>
      </w:r>
      <w:r w:rsidR="00342499" w:rsidRPr="00760419">
        <w:rPr>
          <w:rFonts w:ascii="Calibri" w:hAnsi="Calibri" w:hint="eastAsia"/>
          <w:noProof w:val="0"/>
          <w:rtl/>
        </w:rPr>
        <w:t>במשך</w:t>
      </w:r>
      <w:r w:rsidR="00342499" w:rsidRPr="00760419">
        <w:rPr>
          <w:rFonts w:ascii="Calibri" w:hAnsi="Calibri"/>
          <w:noProof w:val="0"/>
          <w:rtl/>
        </w:rPr>
        <w:t xml:space="preserve"> 3 </w:t>
      </w:r>
      <w:r w:rsidR="00342499" w:rsidRPr="00760419">
        <w:rPr>
          <w:rFonts w:ascii="Calibri" w:hAnsi="Calibri" w:hint="eastAsia"/>
          <w:noProof w:val="0"/>
          <w:rtl/>
        </w:rPr>
        <w:t>שנים</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סמנכ</w:t>
      </w:r>
      <w:r w:rsidR="00342499" w:rsidRPr="00760419">
        <w:rPr>
          <w:rFonts w:ascii="Calibri" w:hAnsi="Calibri"/>
          <w:noProof w:val="0"/>
          <w:rtl/>
        </w:rPr>
        <w:t>"</w:t>
      </w:r>
      <w:r w:rsidR="00342499" w:rsidRPr="00760419">
        <w:rPr>
          <w:rFonts w:ascii="Calibri" w:hAnsi="Calibri" w:hint="eastAsia"/>
          <w:noProof w:val="0"/>
          <w:rtl/>
        </w:rPr>
        <w:t>ל</w:t>
      </w:r>
      <w:r w:rsidR="00342499" w:rsidRPr="00760419">
        <w:rPr>
          <w:rFonts w:ascii="Calibri" w:hAnsi="Calibri"/>
          <w:noProof w:val="0"/>
          <w:rtl/>
        </w:rPr>
        <w:t xml:space="preserve"> </w:t>
      </w:r>
      <w:r w:rsidR="00342499" w:rsidRPr="00760419">
        <w:rPr>
          <w:rFonts w:ascii="Calibri" w:hAnsi="Calibri" w:hint="eastAsia"/>
          <w:noProof w:val="0"/>
          <w:rtl/>
        </w:rPr>
        <w:t>השיווק</w:t>
      </w:r>
      <w:r w:rsidR="00342499" w:rsidRPr="00760419">
        <w:rPr>
          <w:rFonts w:ascii="Calibri" w:hAnsi="Calibri"/>
          <w:noProof w:val="0"/>
          <w:rtl/>
        </w:rPr>
        <w:t xml:space="preserve"> </w:t>
      </w:r>
      <w:r w:rsidR="00342499" w:rsidRPr="00760419">
        <w:rPr>
          <w:rFonts w:ascii="Calibri" w:hAnsi="Calibri" w:hint="eastAsia"/>
          <w:noProof w:val="0"/>
          <w:rtl/>
        </w:rPr>
        <w:t>בשופרסל</w:t>
      </w:r>
      <w:r w:rsidR="00342499" w:rsidRPr="00760419">
        <w:rPr>
          <w:rFonts w:ascii="Calibri" w:hAnsi="Calibri"/>
          <w:noProof w:val="0"/>
          <w:rtl/>
        </w:rPr>
        <w:t xml:space="preserve"> </w:t>
      </w:r>
      <w:r w:rsidR="00342499" w:rsidRPr="00760419">
        <w:rPr>
          <w:rFonts w:ascii="Calibri" w:hAnsi="Calibri" w:hint="eastAsia"/>
          <w:noProof w:val="0"/>
          <w:rtl/>
        </w:rPr>
        <w:t>נגזרו</w:t>
      </w:r>
      <w:r w:rsidR="00342499" w:rsidRPr="00760419">
        <w:rPr>
          <w:rFonts w:ascii="Calibri" w:hAnsi="Calibri"/>
          <w:noProof w:val="0"/>
          <w:rtl/>
        </w:rPr>
        <w:t xml:space="preserve"> </w:t>
      </w:r>
      <w:r w:rsidR="00342499" w:rsidRPr="00760419">
        <w:rPr>
          <w:rFonts w:ascii="Calibri" w:hAnsi="Calibri" w:hint="eastAsia"/>
          <w:noProof w:val="0"/>
          <w:rtl/>
        </w:rPr>
        <w:t>חודשיים</w:t>
      </w:r>
      <w:r w:rsidR="00342499" w:rsidRPr="00760419">
        <w:rPr>
          <w:rFonts w:ascii="Calibri" w:hAnsi="Calibri"/>
          <w:noProof w:val="0"/>
          <w:rtl/>
        </w:rPr>
        <w:t xml:space="preserve"> </w:t>
      </w:r>
      <w:r w:rsidR="00342499" w:rsidRPr="00760419">
        <w:rPr>
          <w:rFonts w:ascii="Calibri" w:hAnsi="Calibri" w:hint="eastAsia"/>
          <w:noProof w:val="0"/>
          <w:rtl/>
        </w:rPr>
        <w:t>וחצי</w:t>
      </w:r>
      <w:r w:rsidR="00342499" w:rsidRPr="00760419">
        <w:rPr>
          <w:rFonts w:ascii="Calibri" w:hAnsi="Calibri"/>
          <w:noProof w:val="0"/>
          <w:rtl/>
        </w:rPr>
        <w:t xml:space="preserve"> </w:t>
      </w:r>
      <w:r w:rsidR="00342499" w:rsidRPr="00760419">
        <w:rPr>
          <w:rFonts w:ascii="Calibri" w:hAnsi="Calibri" w:hint="eastAsia"/>
          <w:noProof w:val="0"/>
          <w:rtl/>
        </w:rPr>
        <w:t>מאסר</w:t>
      </w:r>
      <w:r w:rsidR="00342499" w:rsidRPr="00760419">
        <w:rPr>
          <w:rFonts w:ascii="Calibri" w:hAnsi="Calibri"/>
          <w:noProof w:val="0"/>
          <w:rtl/>
        </w:rPr>
        <w:t xml:space="preserve">, </w:t>
      </w:r>
      <w:r w:rsidR="00342499" w:rsidRPr="00760419">
        <w:rPr>
          <w:rFonts w:ascii="Calibri" w:hAnsi="Calibri" w:hint="eastAsia"/>
          <w:noProof w:val="0"/>
          <w:rtl/>
        </w:rPr>
        <w:t>מהם</w:t>
      </w:r>
      <w:r w:rsidR="00342499" w:rsidRPr="00760419">
        <w:rPr>
          <w:rFonts w:ascii="Calibri" w:hAnsi="Calibri"/>
          <w:noProof w:val="0"/>
          <w:rtl/>
        </w:rPr>
        <w:t xml:space="preserve"> </w:t>
      </w:r>
      <w:r w:rsidR="00342499" w:rsidRPr="00760419">
        <w:rPr>
          <w:rFonts w:ascii="Calibri" w:hAnsi="Calibri" w:hint="eastAsia"/>
          <w:noProof w:val="0"/>
          <w:rtl/>
        </w:rPr>
        <w:t>חודש</w:t>
      </w:r>
      <w:r w:rsidR="00342499" w:rsidRPr="00760419">
        <w:rPr>
          <w:rFonts w:ascii="Calibri" w:hAnsi="Calibri"/>
          <w:noProof w:val="0"/>
          <w:rtl/>
        </w:rPr>
        <w:t xml:space="preserve"> </w:t>
      </w:r>
      <w:r w:rsidR="00342499" w:rsidRPr="00760419">
        <w:rPr>
          <w:rFonts w:ascii="Calibri" w:hAnsi="Calibri" w:hint="eastAsia"/>
          <w:noProof w:val="0"/>
          <w:rtl/>
        </w:rPr>
        <w:t>בין</w:t>
      </w:r>
      <w:r w:rsidR="00342499" w:rsidRPr="00760419">
        <w:rPr>
          <w:rFonts w:ascii="Calibri" w:hAnsi="Calibri"/>
          <w:noProof w:val="0"/>
          <w:rtl/>
        </w:rPr>
        <w:t xml:space="preserve"> </w:t>
      </w:r>
      <w:r w:rsidR="00342499" w:rsidRPr="00760419">
        <w:rPr>
          <w:rFonts w:ascii="Calibri" w:hAnsi="Calibri" w:hint="eastAsia"/>
          <w:noProof w:val="0"/>
          <w:rtl/>
        </w:rPr>
        <w:t>כותלי</w:t>
      </w:r>
      <w:r w:rsidR="00342499" w:rsidRPr="00760419">
        <w:rPr>
          <w:rFonts w:ascii="Calibri" w:hAnsi="Calibri"/>
          <w:noProof w:val="0"/>
          <w:rtl/>
        </w:rPr>
        <w:t xml:space="preserve"> </w:t>
      </w:r>
      <w:r w:rsidR="00342499" w:rsidRPr="00760419">
        <w:rPr>
          <w:rFonts w:ascii="Calibri" w:hAnsi="Calibri" w:hint="eastAsia"/>
          <w:noProof w:val="0"/>
          <w:rtl/>
        </w:rPr>
        <w:t>הכלא</w:t>
      </w:r>
      <w:r w:rsidR="00342499" w:rsidRPr="00760419">
        <w:rPr>
          <w:rFonts w:ascii="Calibri" w:hAnsi="Calibri"/>
          <w:noProof w:val="0"/>
          <w:rtl/>
        </w:rPr>
        <w:t xml:space="preserve"> </w:t>
      </w:r>
      <w:r w:rsidR="00342499" w:rsidRPr="00760419">
        <w:rPr>
          <w:rFonts w:ascii="Calibri" w:hAnsi="Calibri" w:hint="eastAsia"/>
          <w:noProof w:val="0"/>
          <w:rtl/>
        </w:rPr>
        <w:t>והשאר</w:t>
      </w:r>
      <w:r w:rsidR="00342499" w:rsidRPr="00760419">
        <w:rPr>
          <w:rFonts w:ascii="Calibri" w:hAnsi="Calibri"/>
          <w:noProof w:val="0"/>
          <w:rtl/>
        </w:rPr>
        <w:t xml:space="preserve"> </w:t>
      </w:r>
      <w:r w:rsidR="00342499" w:rsidRPr="00760419">
        <w:rPr>
          <w:rFonts w:ascii="Calibri" w:hAnsi="Calibri" w:hint="eastAsia"/>
          <w:noProof w:val="0"/>
          <w:rtl/>
        </w:rPr>
        <w:t>בעבודות</w:t>
      </w:r>
      <w:r w:rsidR="00342499" w:rsidRPr="00760419">
        <w:rPr>
          <w:rFonts w:ascii="Calibri" w:hAnsi="Calibri"/>
          <w:noProof w:val="0"/>
          <w:rtl/>
        </w:rPr>
        <w:t xml:space="preserve"> </w:t>
      </w:r>
      <w:r w:rsidR="00342499" w:rsidRPr="00760419">
        <w:rPr>
          <w:rFonts w:ascii="Calibri" w:hAnsi="Calibri" w:hint="eastAsia"/>
          <w:noProof w:val="0"/>
          <w:rtl/>
        </w:rPr>
        <w:t>שירות</w:t>
      </w:r>
      <w:r w:rsidR="00342499" w:rsidRPr="00760419">
        <w:rPr>
          <w:rFonts w:ascii="Calibri" w:hAnsi="Calibri"/>
          <w:noProof w:val="0"/>
          <w:rtl/>
        </w:rPr>
        <w:t xml:space="preserve"> </w:t>
      </w:r>
      <w:r w:rsidR="00342499" w:rsidRPr="00760419">
        <w:rPr>
          <w:rFonts w:ascii="Calibri" w:hAnsi="Calibri" w:hint="eastAsia"/>
          <w:noProof w:val="0"/>
          <w:rtl/>
        </w:rPr>
        <w:t>ומאסר</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תנאי</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שופרסל</w:t>
      </w:r>
      <w:r w:rsidR="00342499" w:rsidRPr="00760419">
        <w:rPr>
          <w:rFonts w:ascii="Calibri" w:hAnsi="Calibri"/>
          <w:noProof w:val="0"/>
          <w:rtl/>
        </w:rPr>
        <w:t xml:space="preserve"> </w:t>
      </w:r>
      <w:r w:rsidR="00342499" w:rsidRPr="00760419">
        <w:rPr>
          <w:rFonts w:ascii="Calibri" w:hAnsi="Calibri" w:hint="eastAsia"/>
          <w:noProof w:val="0"/>
          <w:rtl/>
        </w:rPr>
        <w:t>נגזר</w:t>
      </w:r>
      <w:r w:rsidR="00342499" w:rsidRPr="00760419">
        <w:rPr>
          <w:rFonts w:ascii="Calibri" w:hAnsi="Calibri"/>
          <w:noProof w:val="0"/>
          <w:rtl/>
        </w:rPr>
        <w:t xml:space="preserve"> </w:t>
      </w:r>
      <w:r w:rsidR="00342499" w:rsidRPr="00760419">
        <w:rPr>
          <w:rFonts w:ascii="Calibri" w:hAnsi="Calibri" w:hint="eastAsia"/>
          <w:noProof w:val="0"/>
          <w:rtl/>
        </w:rPr>
        <w:t>קנס</w:t>
      </w:r>
      <w:r w:rsidR="00342499" w:rsidRPr="00760419">
        <w:rPr>
          <w:rFonts w:ascii="Calibri" w:hAnsi="Calibri"/>
          <w:noProof w:val="0"/>
          <w:rtl/>
        </w:rPr>
        <w:t xml:space="preserve"> </w:t>
      </w:r>
      <w:r w:rsidR="00342499" w:rsidRPr="00760419">
        <w:rPr>
          <w:rFonts w:ascii="Calibri" w:hAnsi="Calibri" w:hint="eastAsia"/>
          <w:noProof w:val="0"/>
          <w:rtl/>
        </w:rPr>
        <w:t>בסך</w:t>
      </w:r>
      <w:r w:rsidR="00342499" w:rsidRPr="00760419">
        <w:rPr>
          <w:rFonts w:ascii="Calibri" w:hAnsi="Calibri"/>
          <w:noProof w:val="0"/>
          <w:rtl/>
        </w:rPr>
        <w:t xml:space="preserve"> 3,000,000 </w:t>
      </w:r>
      <w:r w:rsidR="00342499" w:rsidRPr="00760419">
        <w:rPr>
          <w:rFonts w:ascii="Calibri" w:hAnsi="Calibri" w:hint="eastAsia"/>
          <w:noProof w:val="0"/>
          <w:rtl/>
        </w:rPr>
        <w:t>₪</w:t>
      </w:r>
      <w:r w:rsidR="00342499" w:rsidRPr="00760419">
        <w:rPr>
          <w:rFonts w:ascii="Calibri" w:hAnsi="Calibri"/>
          <w:noProof w:val="0"/>
          <w:rtl/>
        </w:rPr>
        <w:t xml:space="preserve">, </w:t>
      </w:r>
      <w:r w:rsidR="00342499" w:rsidRPr="00760419">
        <w:rPr>
          <w:rFonts w:ascii="Calibri" w:hAnsi="Calibri" w:hint="eastAsia"/>
          <w:noProof w:val="0"/>
          <w:rtl/>
        </w:rPr>
        <w:t>והתחייבות</w:t>
      </w:r>
      <w:r w:rsidR="00342499" w:rsidRPr="00760419">
        <w:rPr>
          <w:rFonts w:ascii="Calibri" w:hAnsi="Calibri"/>
          <w:noProof w:val="0"/>
          <w:rtl/>
        </w:rPr>
        <w:t xml:space="preserve"> </w:t>
      </w:r>
      <w:r w:rsidR="00342499" w:rsidRPr="00760419">
        <w:rPr>
          <w:rFonts w:ascii="Calibri" w:hAnsi="Calibri" w:hint="eastAsia"/>
          <w:noProof w:val="0"/>
          <w:rtl/>
        </w:rPr>
        <w:t>בסך</w:t>
      </w:r>
      <w:r w:rsidR="00342499" w:rsidRPr="00760419">
        <w:rPr>
          <w:rFonts w:ascii="Calibri" w:hAnsi="Calibri"/>
          <w:noProof w:val="0"/>
          <w:rtl/>
        </w:rPr>
        <w:t xml:space="preserve"> 5,000,000 </w:t>
      </w:r>
      <w:r w:rsidR="00342499" w:rsidRPr="00760419">
        <w:rPr>
          <w:rFonts w:ascii="Calibri" w:hAnsi="Calibri" w:hint="eastAsia"/>
          <w:noProof w:val="0"/>
          <w:rtl/>
        </w:rPr>
        <w:t>₪</w:t>
      </w:r>
      <w:r w:rsidR="00342499" w:rsidRPr="00760419">
        <w:rPr>
          <w:rFonts w:ascii="Calibri" w:hAnsi="Calibri"/>
          <w:noProof w:val="0"/>
          <w:rtl/>
        </w:rPr>
        <w:t xml:space="preserve">. </w:t>
      </w:r>
      <w:r w:rsidR="00342499" w:rsidRPr="00760419">
        <w:rPr>
          <w:rFonts w:ascii="Calibri" w:hAnsi="Calibri" w:hint="eastAsia"/>
          <w:noProof w:val="0"/>
          <w:rtl/>
        </w:rPr>
        <w:t>הוגש</w:t>
      </w:r>
      <w:r w:rsidR="00342499" w:rsidRPr="00760419">
        <w:rPr>
          <w:rFonts w:ascii="Calibri" w:hAnsi="Calibri"/>
          <w:noProof w:val="0"/>
          <w:rtl/>
        </w:rPr>
        <w:t xml:space="preserve"> </w:t>
      </w:r>
      <w:r w:rsidR="00342499" w:rsidRPr="00760419">
        <w:rPr>
          <w:rFonts w:ascii="Calibri" w:hAnsi="Calibri" w:hint="eastAsia"/>
          <w:noProof w:val="0"/>
          <w:rtl/>
        </w:rPr>
        <w:t>ערעור</w:t>
      </w:r>
      <w:r w:rsidR="00342499" w:rsidRPr="00760419">
        <w:rPr>
          <w:rFonts w:ascii="Calibri" w:hAnsi="Calibri"/>
          <w:noProof w:val="0"/>
          <w:rtl/>
        </w:rPr>
        <w:t xml:space="preserve">, </w:t>
      </w:r>
      <w:r w:rsidR="00342499" w:rsidRPr="00760419">
        <w:rPr>
          <w:rFonts w:ascii="Calibri" w:hAnsi="Calibri" w:hint="eastAsia"/>
          <w:noProof w:val="0"/>
          <w:rtl/>
        </w:rPr>
        <w:t>בין</w:t>
      </w:r>
      <w:r w:rsidR="00342499" w:rsidRPr="00760419">
        <w:rPr>
          <w:rFonts w:ascii="Calibri" w:hAnsi="Calibri"/>
          <w:noProof w:val="0"/>
          <w:rtl/>
        </w:rPr>
        <w:t xml:space="preserve"> </w:t>
      </w:r>
      <w:r w:rsidR="00342499" w:rsidRPr="00760419">
        <w:rPr>
          <w:rFonts w:ascii="Calibri" w:hAnsi="Calibri" w:hint="eastAsia"/>
          <w:noProof w:val="0"/>
          <w:rtl/>
        </w:rPr>
        <w:t>השאר</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העונשים</w:t>
      </w:r>
      <w:r w:rsidR="00342499" w:rsidRPr="00760419">
        <w:rPr>
          <w:rFonts w:ascii="Calibri" w:hAnsi="Calibri"/>
          <w:noProof w:val="0"/>
          <w:rtl/>
        </w:rPr>
        <w:t xml:space="preserve">. </w:t>
      </w:r>
      <w:r w:rsidR="00342499" w:rsidRPr="00760419">
        <w:rPr>
          <w:rFonts w:ascii="Calibri" w:hAnsi="Calibri" w:hint="eastAsia"/>
          <w:noProof w:val="0"/>
          <w:rtl/>
        </w:rPr>
        <w:t>בית</w:t>
      </w:r>
      <w:r w:rsidR="00342499" w:rsidRPr="00760419">
        <w:rPr>
          <w:rFonts w:ascii="Calibri" w:hAnsi="Calibri"/>
          <w:noProof w:val="0"/>
          <w:rtl/>
        </w:rPr>
        <w:t xml:space="preserve"> </w:t>
      </w:r>
      <w:r w:rsidR="00342499" w:rsidRPr="00760419">
        <w:rPr>
          <w:rFonts w:ascii="Calibri" w:hAnsi="Calibri" w:hint="eastAsia"/>
          <w:noProof w:val="0"/>
          <w:rtl/>
        </w:rPr>
        <w:t>המשפט</w:t>
      </w:r>
      <w:r w:rsidR="00342499" w:rsidRPr="00760419">
        <w:rPr>
          <w:rFonts w:ascii="Calibri" w:hAnsi="Calibri"/>
          <w:noProof w:val="0"/>
          <w:rtl/>
        </w:rPr>
        <w:t xml:space="preserve"> </w:t>
      </w:r>
      <w:r w:rsidR="00342499" w:rsidRPr="00760419">
        <w:rPr>
          <w:rFonts w:ascii="Calibri" w:hAnsi="Calibri" w:hint="eastAsia"/>
          <w:noProof w:val="0"/>
          <w:rtl/>
        </w:rPr>
        <w:t>העליון</w:t>
      </w:r>
      <w:r w:rsidR="00342499" w:rsidRPr="00760419">
        <w:rPr>
          <w:rFonts w:ascii="Calibri" w:hAnsi="Calibri"/>
          <w:noProof w:val="0"/>
          <w:rtl/>
        </w:rPr>
        <w:t xml:space="preserve"> </w:t>
      </w:r>
      <w:r w:rsidR="00342499" w:rsidRPr="00760419">
        <w:rPr>
          <w:rFonts w:ascii="Calibri" w:hAnsi="Calibri" w:hint="eastAsia"/>
          <w:noProof w:val="0"/>
          <w:rtl/>
        </w:rPr>
        <w:t>התייחס</w:t>
      </w:r>
      <w:r w:rsidR="00342499" w:rsidRPr="00760419">
        <w:rPr>
          <w:rFonts w:ascii="Calibri" w:hAnsi="Calibri"/>
          <w:noProof w:val="0"/>
          <w:rtl/>
        </w:rPr>
        <w:t xml:space="preserve"> </w:t>
      </w:r>
      <w:r w:rsidR="00342499" w:rsidRPr="00760419">
        <w:rPr>
          <w:rFonts w:ascii="Calibri" w:hAnsi="Calibri" w:hint="eastAsia"/>
          <w:noProof w:val="0"/>
          <w:rtl/>
        </w:rPr>
        <w:t>בפסק</w:t>
      </w:r>
      <w:r w:rsidR="00342499" w:rsidRPr="00760419">
        <w:rPr>
          <w:rFonts w:ascii="Calibri" w:hAnsi="Calibri"/>
          <w:noProof w:val="0"/>
          <w:rtl/>
        </w:rPr>
        <w:t xml:space="preserve"> </w:t>
      </w:r>
      <w:r w:rsidR="00342499" w:rsidRPr="00760419">
        <w:rPr>
          <w:rFonts w:ascii="Calibri" w:hAnsi="Calibri" w:hint="eastAsia"/>
          <w:noProof w:val="0"/>
          <w:rtl/>
        </w:rPr>
        <w:t>דינו</w:t>
      </w:r>
      <w:r w:rsidR="00342499" w:rsidRPr="00760419">
        <w:rPr>
          <w:rFonts w:ascii="Calibri" w:hAnsi="Calibri"/>
          <w:noProof w:val="0"/>
          <w:rtl/>
        </w:rPr>
        <w:t xml:space="preserve"> </w:t>
      </w:r>
      <w:r w:rsidR="00342499" w:rsidRPr="00760419">
        <w:rPr>
          <w:rFonts w:ascii="Calibri" w:hAnsi="Calibri" w:hint="eastAsia"/>
          <w:noProof w:val="0"/>
          <w:rtl/>
        </w:rPr>
        <w:t>למגמה</w:t>
      </w:r>
      <w:r w:rsidR="00342499" w:rsidRPr="00760419">
        <w:rPr>
          <w:rFonts w:ascii="Calibri" w:hAnsi="Calibri"/>
          <w:noProof w:val="0"/>
          <w:rtl/>
        </w:rPr>
        <w:t xml:space="preserve"> </w:t>
      </w:r>
      <w:r w:rsidR="00342499" w:rsidRPr="00760419">
        <w:rPr>
          <w:rFonts w:ascii="Calibri" w:hAnsi="Calibri" w:hint="eastAsia"/>
          <w:noProof w:val="0"/>
          <w:rtl/>
        </w:rPr>
        <w:t>הנוהגת</w:t>
      </w:r>
      <w:r w:rsidR="00342499" w:rsidRPr="00760419">
        <w:rPr>
          <w:rFonts w:ascii="Calibri" w:hAnsi="Calibri"/>
          <w:noProof w:val="0"/>
          <w:rtl/>
        </w:rPr>
        <w:t xml:space="preserve"> </w:t>
      </w:r>
      <w:r w:rsidR="00342499" w:rsidRPr="00760419">
        <w:rPr>
          <w:rFonts w:ascii="Calibri" w:hAnsi="Calibri" w:hint="eastAsia"/>
          <w:noProof w:val="0"/>
          <w:rtl/>
        </w:rPr>
        <w:t>בעבירות</w:t>
      </w:r>
      <w:r w:rsidR="00342499" w:rsidRPr="00760419">
        <w:rPr>
          <w:rFonts w:ascii="Calibri" w:hAnsi="Calibri"/>
          <w:noProof w:val="0"/>
          <w:rtl/>
        </w:rPr>
        <w:t xml:space="preserve"> </w:t>
      </w:r>
      <w:r w:rsidR="00342499" w:rsidRPr="00760419">
        <w:rPr>
          <w:rFonts w:ascii="Calibri" w:hAnsi="Calibri" w:hint="eastAsia"/>
          <w:noProof w:val="0"/>
          <w:rtl/>
        </w:rPr>
        <w:t>אלו</w:t>
      </w:r>
      <w:r w:rsidR="00342499" w:rsidRPr="00760419">
        <w:rPr>
          <w:rFonts w:ascii="Calibri" w:hAnsi="Calibri"/>
          <w:noProof w:val="0"/>
          <w:rtl/>
        </w:rPr>
        <w:t xml:space="preserve"> - </w:t>
      </w:r>
      <w:r w:rsidR="00342499" w:rsidRPr="00760419">
        <w:rPr>
          <w:rFonts w:ascii="Calibri" w:hAnsi="Calibri" w:hint="eastAsia"/>
          <w:noProof w:val="0"/>
          <w:rtl/>
        </w:rPr>
        <w:t>החמרת</w:t>
      </w:r>
      <w:r w:rsidR="00342499" w:rsidRPr="00760419">
        <w:rPr>
          <w:rFonts w:ascii="Calibri" w:hAnsi="Calibri"/>
          <w:noProof w:val="0"/>
          <w:rtl/>
        </w:rPr>
        <w:t xml:space="preserve"> </w:t>
      </w:r>
      <w:r w:rsidR="00342499" w:rsidRPr="00760419">
        <w:rPr>
          <w:rFonts w:ascii="Calibri" w:hAnsi="Calibri" w:hint="eastAsia"/>
          <w:noProof w:val="0"/>
          <w:rtl/>
        </w:rPr>
        <w:t>הענישה</w:t>
      </w:r>
      <w:r w:rsidR="00342499" w:rsidRPr="00760419">
        <w:rPr>
          <w:rFonts w:ascii="Calibri" w:hAnsi="Calibri"/>
          <w:noProof w:val="0"/>
          <w:rtl/>
        </w:rPr>
        <w:t xml:space="preserve"> </w:t>
      </w:r>
      <w:r w:rsidR="00342499" w:rsidRPr="00760419">
        <w:rPr>
          <w:rFonts w:ascii="Calibri" w:hAnsi="Calibri" w:hint="eastAsia"/>
          <w:noProof w:val="0"/>
          <w:rtl/>
        </w:rPr>
        <w:t>והטלת</w:t>
      </w:r>
      <w:r w:rsidR="00342499" w:rsidRPr="00760419">
        <w:rPr>
          <w:rFonts w:ascii="Calibri" w:hAnsi="Calibri"/>
          <w:noProof w:val="0"/>
          <w:rtl/>
        </w:rPr>
        <w:t xml:space="preserve"> </w:t>
      </w:r>
      <w:r w:rsidR="00342499" w:rsidRPr="00760419">
        <w:rPr>
          <w:rFonts w:ascii="Calibri" w:hAnsi="Calibri" w:hint="eastAsia"/>
          <w:noProof w:val="0"/>
          <w:rtl/>
        </w:rPr>
        <w:t>עונשי</w:t>
      </w:r>
      <w:r w:rsidR="00342499" w:rsidRPr="00760419">
        <w:rPr>
          <w:rFonts w:ascii="Calibri" w:hAnsi="Calibri"/>
          <w:noProof w:val="0"/>
          <w:rtl/>
        </w:rPr>
        <w:t xml:space="preserve"> </w:t>
      </w:r>
      <w:r w:rsidR="00342499" w:rsidRPr="00760419">
        <w:rPr>
          <w:rFonts w:ascii="Calibri" w:hAnsi="Calibri" w:hint="eastAsia"/>
          <w:noProof w:val="0"/>
          <w:rtl/>
        </w:rPr>
        <w:t>מאסר</w:t>
      </w:r>
      <w:r w:rsidR="00342499" w:rsidRPr="00760419">
        <w:rPr>
          <w:rFonts w:ascii="Calibri" w:hAnsi="Calibri"/>
          <w:noProof w:val="0"/>
          <w:rtl/>
        </w:rPr>
        <w:t xml:space="preserve"> </w:t>
      </w:r>
      <w:r w:rsidR="00342499" w:rsidRPr="00760419">
        <w:rPr>
          <w:rFonts w:ascii="Calibri" w:hAnsi="Calibri" w:hint="eastAsia"/>
          <w:noProof w:val="0"/>
          <w:rtl/>
        </w:rPr>
        <w:t>בפועל</w:t>
      </w:r>
      <w:r w:rsidR="00342499" w:rsidRPr="00760419">
        <w:rPr>
          <w:rFonts w:ascii="Calibri" w:hAnsi="Calibri"/>
          <w:noProof w:val="0"/>
          <w:rtl/>
        </w:rPr>
        <w:t xml:space="preserve">, </w:t>
      </w:r>
      <w:r w:rsidR="00342499" w:rsidRPr="00760419">
        <w:rPr>
          <w:rFonts w:ascii="Calibri" w:hAnsi="Calibri" w:hint="eastAsia"/>
          <w:noProof w:val="0"/>
          <w:rtl/>
        </w:rPr>
        <w:t>וזאת</w:t>
      </w:r>
      <w:r w:rsidR="00342499" w:rsidRPr="00760419">
        <w:rPr>
          <w:rFonts w:ascii="Calibri" w:hAnsi="Calibri"/>
          <w:noProof w:val="0"/>
          <w:rtl/>
        </w:rPr>
        <w:t xml:space="preserve"> </w:t>
      </w:r>
      <w:r w:rsidR="00342499" w:rsidRPr="00760419">
        <w:rPr>
          <w:rFonts w:ascii="Calibri" w:hAnsi="Calibri" w:hint="eastAsia"/>
          <w:noProof w:val="0"/>
          <w:rtl/>
        </w:rPr>
        <w:t>בשל</w:t>
      </w:r>
      <w:r w:rsidR="00342499" w:rsidRPr="00760419">
        <w:rPr>
          <w:rFonts w:ascii="Calibri" w:hAnsi="Calibri"/>
          <w:noProof w:val="0"/>
          <w:rtl/>
        </w:rPr>
        <w:t xml:space="preserve"> </w:t>
      </w:r>
      <w:r w:rsidR="00342499" w:rsidRPr="00760419">
        <w:rPr>
          <w:rFonts w:ascii="Calibri" w:hAnsi="Calibri" w:hint="eastAsia"/>
          <w:noProof w:val="0"/>
          <w:rtl/>
        </w:rPr>
        <w:t>חומרת</w:t>
      </w:r>
      <w:r w:rsidR="00342499" w:rsidRPr="00760419">
        <w:rPr>
          <w:rFonts w:ascii="Calibri" w:hAnsi="Calibri"/>
          <w:noProof w:val="0"/>
          <w:rtl/>
        </w:rPr>
        <w:t xml:space="preserve"> </w:t>
      </w:r>
      <w:r w:rsidR="00342499" w:rsidRPr="00760419">
        <w:rPr>
          <w:rFonts w:ascii="Calibri" w:hAnsi="Calibri" w:hint="eastAsia"/>
          <w:noProof w:val="0"/>
          <w:rtl/>
        </w:rPr>
        <w:t>העבירות</w:t>
      </w:r>
      <w:r w:rsidR="00342499" w:rsidRPr="00760419">
        <w:rPr>
          <w:rFonts w:ascii="Calibri" w:hAnsi="Calibri"/>
          <w:noProof w:val="0"/>
          <w:rtl/>
        </w:rPr>
        <w:t xml:space="preserve"> </w:t>
      </w:r>
      <w:r w:rsidR="00342499" w:rsidRPr="00760419">
        <w:rPr>
          <w:rFonts w:ascii="Calibri" w:hAnsi="Calibri" w:hint="eastAsia"/>
          <w:noProof w:val="0"/>
          <w:rtl/>
        </w:rPr>
        <w:t>והנזק</w:t>
      </w:r>
      <w:r w:rsidR="00342499" w:rsidRPr="00760419">
        <w:rPr>
          <w:rFonts w:ascii="Calibri" w:hAnsi="Calibri"/>
          <w:noProof w:val="0"/>
          <w:rtl/>
        </w:rPr>
        <w:t xml:space="preserve"> </w:t>
      </w:r>
      <w:r w:rsidR="00342499" w:rsidRPr="00760419">
        <w:rPr>
          <w:rFonts w:ascii="Calibri" w:hAnsi="Calibri" w:hint="eastAsia"/>
          <w:noProof w:val="0"/>
          <w:rtl/>
        </w:rPr>
        <w:t>הרב</w:t>
      </w:r>
      <w:r w:rsidR="00342499" w:rsidRPr="00760419">
        <w:rPr>
          <w:rFonts w:ascii="Calibri" w:hAnsi="Calibri"/>
          <w:noProof w:val="0"/>
          <w:rtl/>
        </w:rPr>
        <w:t xml:space="preserve"> </w:t>
      </w:r>
      <w:r w:rsidR="00342499" w:rsidRPr="00760419">
        <w:rPr>
          <w:rFonts w:ascii="Calibri" w:hAnsi="Calibri" w:hint="eastAsia"/>
          <w:noProof w:val="0"/>
          <w:rtl/>
        </w:rPr>
        <w:t>הנגרם</w:t>
      </w:r>
      <w:r w:rsidR="00342499" w:rsidRPr="00760419">
        <w:rPr>
          <w:rFonts w:ascii="Calibri" w:hAnsi="Calibri"/>
          <w:noProof w:val="0"/>
          <w:rtl/>
        </w:rPr>
        <w:t xml:space="preserve"> </w:t>
      </w:r>
      <w:r w:rsidR="00342499" w:rsidRPr="00760419">
        <w:rPr>
          <w:rFonts w:ascii="Calibri" w:hAnsi="Calibri" w:hint="eastAsia"/>
          <w:noProof w:val="0"/>
          <w:rtl/>
        </w:rPr>
        <w:t>לציבור</w:t>
      </w:r>
      <w:r w:rsidR="00342499" w:rsidRPr="00760419">
        <w:rPr>
          <w:rFonts w:ascii="Calibri" w:hAnsi="Calibri"/>
          <w:noProof w:val="0"/>
          <w:rtl/>
        </w:rPr>
        <w:t xml:space="preserve"> </w:t>
      </w:r>
      <w:r w:rsidR="00342499" w:rsidRPr="00760419">
        <w:rPr>
          <w:rFonts w:ascii="Calibri" w:hAnsi="Calibri" w:hint="eastAsia"/>
          <w:noProof w:val="0"/>
          <w:rtl/>
        </w:rPr>
        <w:t>בגינן</w:t>
      </w:r>
      <w:r w:rsidR="00342499" w:rsidRPr="00760419">
        <w:rPr>
          <w:rFonts w:ascii="Calibri" w:hAnsi="Calibri"/>
          <w:noProof w:val="0"/>
          <w:rtl/>
        </w:rPr>
        <w:t xml:space="preserve">. </w:t>
      </w:r>
      <w:r w:rsidR="00342499" w:rsidRPr="00760419">
        <w:rPr>
          <w:rFonts w:ascii="Calibri" w:hAnsi="Calibri" w:hint="eastAsia"/>
          <w:noProof w:val="0"/>
          <w:rtl/>
        </w:rPr>
        <w:t>בית</w:t>
      </w:r>
      <w:r w:rsidR="00342499" w:rsidRPr="00760419">
        <w:rPr>
          <w:rFonts w:ascii="Calibri" w:hAnsi="Calibri"/>
          <w:noProof w:val="0"/>
          <w:rtl/>
        </w:rPr>
        <w:t xml:space="preserve"> </w:t>
      </w:r>
      <w:r w:rsidR="00342499" w:rsidRPr="00760419">
        <w:rPr>
          <w:rFonts w:ascii="Calibri" w:hAnsi="Calibri" w:hint="eastAsia"/>
          <w:noProof w:val="0"/>
          <w:rtl/>
        </w:rPr>
        <w:t>המשפט</w:t>
      </w:r>
      <w:r w:rsidR="00342499" w:rsidRPr="00760419">
        <w:rPr>
          <w:rFonts w:ascii="Calibri" w:hAnsi="Calibri"/>
          <w:noProof w:val="0"/>
          <w:rtl/>
        </w:rPr>
        <w:t xml:space="preserve"> </w:t>
      </w:r>
      <w:r w:rsidR="00342499" w:rsidRPr="00760419">
        <w:rPr>
          <w:rFonts w:ascii="Calibri" w:hAnsi="Calibri" w:hint="eastAsia"/>
          <w:noProof w:val="0"/>
          <w:rtl/>
        </w:rPr>
        <w:t>העליון</w:t>
      </w:r>
      <w:r w:rsidR="00342499" w:rsidRPr="00760419">
        <w:rPr>
          <w:rFonts w:ascii="Calibri" w:hAnsi="Calibri"/>
          <w:noProof w:val="0"/>
          <w:rtl/>
        </w:rPr>
        <w:t xml:space="preserve"> </w:t>
      </w:r>
      <w:r w:rsidR="00342499" w:rsidRPr="00760419">
        <w:rPr>
          <w:rFonts w:ascii="Calibri" w:hAnsi="Calibri" w:hint="eastAsia"/>
          <w:noProof w:val="0"/>
          <w:rtl/>
        </w:rPr>
        <w:t>הותיר</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כנו</w:t>
      </w:r>
      <w:r w:rsidR="00342499" w:rsidRPr="00760419">
        <w:rPr>
          <w:rFonts w:ascii="Calibri" w:hAnsi="Calibri"/>
          <w:noProof w:val="0"/>
          <w:rtl/>
        </w:rPr>
        <w:t xml:space="preserve"> </w:t>
      </w:r>
      <w:r w:rsidR="00342499" w:rsidRPr="00760419">
        <w:rPr>
          <w:rFonts w:ascii="Calibri" w:hAnsi="Calibri" w:hint="eastAsia"/>
          <w:noProof w:val="0"/>
          <w:rtl/>
        </w:rPr>
        <w:t>את</w:t>
      </w:r>
      <w:r w:rsidR="00342499" w:rsidRPr="00760419">
        <w:rPr>
          <w:rFonts w:ascii="Calibri" w:hAnsi="Calibri"/>
          <w:noProof w:val="0"/>
          <w:rtl/>
        </w:rPr>
        <w:t xml:space="preserve"> </w:t>
      </w:r>
      <w:r w:rsidR="00342499" w:rsidRPr="00760419">
        <w:rPr>
          <w:rFonts w:ascii="Calibri" w:hAnsi="Calibri" w:hint="eastAsia"/>
          <w:noProof w:val="0"/>
          <w:rtl/>
        </w:rPr>
        <w:t>העונש</w:t>
      </w:r>
      <w:r w:rsidR="00342499" w:rsidRPr="00760419">
        <w:rPr>
          <w:rFonts w:ascii="Calibri" w:hAnsi="Calibri"/>
          <w:noProof w:val="0"/>
          <w:rtl/>
        </w:rPr>
        <w:t xml:space="preserve"> </w:t>
      </w:r>
      <w:r w:rsidR="00342499" w:rsidRPr="00760419">
        <w:rPr>
          <w:rFonts w:ascii="Calibri" w:hAnsi="Calibri" w:hint="eastAsia"/>
          <w:noProof w:val="0"/>
          <w:rtl/>
        </w:rPr>
        <w:t>שנגזר</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שופרסל</w:t>
      </w:r>
      <w:r w:rsidR="00342499" w:rsidRPr="00760419">
        <w:rPr>
          <w:rFonts w:ascii="Calibri" w:hAnsi="Calibri"/>
          <w:noProof w:val="0"/>
          <w:rtl/>
        </w:rPr>
        <w:t xml:space="preserve"> </w:t>
      </w:r>
      <w:r w:rsidR="00342499" w:rsidRPr="00760419">
        <w:rPr>
          <w:rFonts w:ascii="Calibri" w:hAnsi="Calibri" w:hint="eastAsia"/>
          <w:noProof w:val="0"/>
          <w:rtl/>
        </w:rPr>
        <w:t>ועל</w:t>
      </w:r>
      <w:r w:rsidR="00342499" w:rsidRPr="00760419">
        <w:rPr>
          <w:rFonts w:ascii="Calibri" w:hAnsi="Calibri"/>
          <w:noProof w:val="0"/>
          <w:rtl/>
        </w:rPr>
        <w:t xml:space="preserve"> </w:t>
      </w:r>
      <w:r w:rsidR="00342499" w:rsidRPr="00760419">
        <w:rPr>
          <w:rFonts w:ascii="Calibri" w:hAnsi="Calibri" w:hint="eastAsia"/>
          <w:noProof w:val="0"/>
          <w:rtl/>
        </w:rPr>
        <w:t>המנכ</w:t>
      </w:r>
      <w:r w:rsidR="00342499" w:rsidRPr="00760419">
        <w:rPr>
          <w:rFonts w:ascii="Calibri" w:hAnsi="Calibri"/>
          <w:noProof w:val="0"/>
          <w:rtl/>
        </w:rPr>
        <w:t>"</w:t>
      </w:r>
      <w:r w:rsidR="00342499" w:rsidRPr="00760419">
        <w:rPr>
          <w:rFonts w:ascii="Calibri" w:hAnsi="Calibri" w:hint="eastAsia"/>
          <w:noProof w:val="0"/>
          <w:rtl/>
        </w:rPr>
        <w:t>ל</w:t>
      </w:r>
      <w:r w:rsidR="00342499" w:rsidRPr="00760419">
        <w:rPr>
          <w:rFonts w:ascii="Calibri" w:hAnsi="Calibri"/>
          <w:noProof w:val="0"/>
          <w:rtl/>
        </w:rPr>
        <w:t xml:space="preserve">, </w:t>
      </w:r>
      <w:r w:rsidR="00342499" w:rsidRPr="00760419">
        <w:rPr>
          <w:rFonts w:ascii="Calibri" w:hAnsi="Calibri" w:hint="eastAsia"/>
          <w:noProof w:val="0"/>
          <w:rtl/>
        </w:rPr>
        <w:t>והפחית</w:t>
      </w:r>
      <w:r w:rsidR="00342499" w:rsidRPr="00760419">
        <w:rPr>
          <w:rFonts w:ascii="Calibri" w:hAnsi="Calibri"/>
          <w:noProof w:val="0"/>
          <w:rtl/>
        </w:rPr>
        <w:t xml:space="preserve"> </w:t>
      </w:r>
      <w:r w:rsidR="00342499" w:rsidRPr="00760419">
        <w:rPr>
          <w:rFonts w:ascii="Calibri" w:hAnsi="Calibri" w:hint="eastAsia"/>
          <w:noProof w:val="0"/>
          <w:rtl/>
        </w:rPr>
        <w:t>מעונשו</w:t>
      </w:r>
      <w:r w:rsidR="00342499" w:rsidRPr="00760419">
        <w:rPr>
          <w:rFonts w:ascii="Calibri" w:hAnsi="Calibri"/>
          <w:noProof w:val="0"/>
          <w:rtl/>
        </w:rPr>
        <w:t xml:space="preserve"> </w:t>
      </w:r>
      <w:r w:rsidR="00342499" w:rsidRPr="00760419">
        <w:rPr>
          <w:rFonts w:ascii="Calibri" w:hAnsi="Calibri" w:hint="eastAsia"/>
          <w:noProof w:val="0"/>
          <w:rtl/>
        </w:rPr>
        <w:t>של</w:t>
      </w:r>
      <w:r w:rsidR="00342499" w:rsidRPr="00760419">
        <w:rPr>
          <w:rFonts w:ascii="Calibri" w:hAnsi="Calibri"/>
          <w:noProof w:val="0"/>
          <w:rtl/>
        </w:rPr>
        <w:t xml:space="preserve"> </w:t>
      </w:r>
      <w:r w:rsidR="00342499" w:rsidRPr="00760419">
        <w:rPr>
          <w:rFonts w:ascii="Calibri" w:hAnsi="Calibri" w:hint="eastAsia"/>
          <w:noProof w:val="0"/>
          <w:rtl/>
        </w:rPr>
        <w:t>סמנכ</w:t>
      </w:r>
      <w:r w:rsidR="00342499" w:rsidRPr="00760419">
        <w:rPr>
          <w:rFonts w:ascii="Calibri" w:hAnsi="Calibri"/>
          <w:noProof w:val="0"/>
          <w:rtl/>
        </w:rPr>
        <w:t>"</w:t>
      </w:r>
      <w:r w:rsidR="00342499" w:rsidRPr="00760419">
        <w:rPr>
          <w:rFonts w:ascii="Calibri" w:hAnsi="Calibri" w:hint="eastAsia"/>
          <w:noProof w:val="0"/>
          <w:rtl/>
        </w:rPr>
        <w:t>ל</w:t>
      </w:r>
      <w:r w:rsidR="00342499" w:rsidRPr="00760419">
        <w:rPr>
          <w:rFonts w:ascii="Calibri" w:hAnsi="Calibri"/>
          <w:noProof w:val="0"/>
          <w:rtl/>
        </w:rPr>
        <w:t xml:space="preserve"> </w:t>
      </w:r>
      <w:r w:rsidR="00342499" w:rsidRPr="00760419">
        <w:rPr>
          <w:rFonts w:ascii="Calibri" w:hAnsi="Calibri" w:hint="eastAsia"/>
          <w:noProof w:val="0"/>
          <w:rtl/>
        </w:rPr>
        <w:t>השיווק</w:t>
      </w:r>
      <w:r w:rsidR="00342499" w:rsidRPr="00760419">
        <w:rPr>
          <w:rFonts w:ascii="Calibri" w:hAnsi="Calibri"/>
          <w:noProof w:val="0"/>
          <w:rtl/>
        </w:rPr>
        <w:t xml:space="preserve">, </w:t>
      </w:r>
      <w:r w:rsidR="00342499" w:rsidRPr="00760419">
        <w:rPr>
          <w:rFonts w:ascii="Calibri" w:hAnsi="Calibri" w:hint="eastAsia"/>
          <w:noProof w:val="0"/>
          <w:rtl/>
        </w:rPr>
        <w:t>כך</w:t>
      </w:r>
      <w:r w:rsidR="00342499" w:rsidRPr="00760419">
        <w:rPr>
          <w:rFonts w:ascii="Calibri" w:hAnsi="Calibri"/>
          <w:noProof w:val="0"/>
          <w:rtl/>
        </w:rPr>
        <w:t xml:space="preserve"> </w:t>
      </w:r>
      <w:r w:rsidR="00342499" w:rsidRPr="00760419">
        <w:rPr>
          <w:rFonts w:ascii="Calibri" w:hAnsi="Calibri" w:hint="eastAsia"/>
          <w:noProof w:val="0"/>
          <w:rtl/>
        </w:rPr>
        <w:t>שירצה</w:t>
      </w:r>
      <w:r w:rsidR="00342499" w:rsidRPr="00760419">
        <w:rPr>
          <w:rFonts w:ascii="Calibri" w:hAnsi="Calibri"/>
          <w:noProof w:val="0"/>
          <w:rtl/>
        </w:rPr>
        <w:t xml:space="preserve"> </w:t>
      </w:r>
      <w:r w:rsidR="00342499" w:rsidRPr="00760419">
        <w:rPr>
          <w:rFonts w:ascii="Calibri" w:hAnsi="Calibri" w:hint="eastAsia"/>
          <w:noProof w:val="0"/>
          <w:rtl/>
        </w:rPr>
        <w:t>שלושה</w:t>
      </w:r>
      <w:r w:rsidR="00342499" w:rsidRPr="00760419">
        <w:rPr>
          <w:rFonts w:ascii="Calibri" w:hAnsi="Calibri"/>
          <w:noProof w:val="0"/>
          <w:rtl/>
        </w:rPr>
        <w:t xml:space="preserve"> </w:t>
      </w:r>
      <w:r w:rsidR="00342499" w:rsidRPr="00760419">
        <w:rPr>
          <w:rFonts w:ascii="Calibri" w:hAnsi="Calibri" w:hint="eastAsia"/>
          <w:noProof w:val="0"/>
          <w:rtl/>
        </w:rPr>
        <w:t>חודשי</w:t>
      </w:r>
      <w:r w:rsidR="00342499" w:rsidRPr="00760419">
        <w:rPr>
          <w:rFonts w:ascii="Calibri" w:hAnsi="Calibri"/>
          <w:noProof w:val="0"/>
          <w:rtl/>
        </w:rPr>
        <w:t xml:space="preserve"> </w:t>
      </w:r>
      <w:r w:rsidR="00342499" w:rsidRPr="00760419">
        <w:rPr>
          <w:rFonts w:ascii="Calibri" w:hAnsi="Calibri" w:hint="eastAsia"/>
          <w:noProof w:val="0"/>
          <w:rtl/>
        </w:rPr>
        <w:t>מאסר</w:t>
      </w:r>
      <w:r w:rsidR="00342499" w:rsidRPr="00760419">
        <w:rPr>
          <w:rFonts w:ascii="Calibri" w:hAnsi="Calibri"/>
          <w:noProof w:val="0"/>
          <w:rtl/>
        </w:rPr>
        <w:t xml:space="preserve"> </w:t>
      </w:r>
      <w:r w:rsidR="00342499" w:rsidRPr="00760419">
        <w:rPr>
          <w:rFonts w:ascii="Calibri" w:hAnsi="Calibri" w:hint="eastAsia"/>
          <w:noProof w:val="0"/>
          <w:rtl/>
        </w:rPr>
        <w:t>בעבודות</w:t>
      </w:r>
      <w:r w:rsidR="00342499" w:rsidRPr="00760419">
        <w:rPr>
          <w:rFonts w:ascii="Calibri" w:hAnsi="Calibri"/>
          <w:noProof w:val="0"/>
          <w:rtl/>
        </w:rPr>
        <w:t xml:space="preserve"> </w:t>
      </w:r>
      <w:r w:rsidR="00342499" w:rsidRPr="00760419">
        <w:rPr>
          <w:rFonts w:ascii="Calibri" w:hAnsi="Calibri" w:hint="eastAsia"/>
          <w:noProof w:val="0"/>
          <w:rtl/>
        </w:rPr>
        <w:t>שירות</w:t>
      </w:r>
      <w:r w:rsidR="00342499" w:rsidRPr="00760419">
        <w:rPr>
          <w:rFonts w:ascii="Calibri" w:hAnsi="Calibri"/>
          <w:noProof w:val="0"/>
          <w:rtl/>
        </w:rPr>
        <w:t xml:space="preserve"> </w:t>
      </w:r>
      <w:r w:rsidR="00342499" w:rsidRPr="00760419">
        <w:rPr>
          <w:rFonts w:ascii="Calibri" w:hAnsi="Calibri" w:hint="eastAsia"/>
          <w:noProof w:val="0"/>
          <w:rtl/>
        </w:rPr>
        <w:t>ללא</w:t>
      </w:r>
      <w:r w:rsidR="00342499" w:rsidRPr="00760419">
        <w:rPr>
          <w:rFonts w:ascii="Calibri" w:hAnsi="Calibri"/>
          <w:noProof w:val="0"/>
          <w:rtl/>
        </w:rPr>
        <w:t xml:space="preserve"> </w:t>
      </w:r>
      <w:r w:rsidR="00342499" w:rsidRPr="00760419">
        <w:rPr>
          <w:rFonts w:ascii="Calibri" w:hAnsi="Calibri" w:hint="eastAsia"/>
          <w:noProof w:val="0"/>
          <w:rtl/>
        </w:rPr>
        <w:t>מאסר</w:t>
      </w:r>
      <w:r w:rsidR="00342499" w:rsidRPr="00760419">
        <w:rPr>
          <w:rFonts w:ascii="Calibri" w:hAnsi="Calibri"/>
          <w:noProof w:val="0"/>
          <w:rtl/>
        </w:rPr>
        <w:t xml:space="preserve"> </w:t>
      </w:r>
      <w:r w:rsidR="00342499" w:rsidRPr="00760419">
        <w:rPr>
          <w:rFonts w:ascii="Calibri" w:hAnsi="Calibri" w:hint="eastAsia"/>
          <w:noProof w:val="0"/>
          <w:rtl/>
        </w:rPr>
        <w:t>בין</w:t>
      </w:r>
      <w:r w:rsidR="00342499" w:rsidRPr="00760419">
        <w:rPr>
          <w:rFonts w:ascii="Calibri" w:hAnsi="Calibri"/>
          <w:noProof w:val="0"/>
          <w:rtl/>
        </w:rPr>
        <w:t xml:space="preserve"> </w:t>
      </w:r>
      <w:r w:rsidR="00342499" w:rsidRPr="00760419">
        <w:rPr>
          <w:rFonts w:ascii="Calibri" w:hAnsi="Calibri" w:hint="eastAsia"/>
          <w:noProof w:val="0"/>
          <w:rtl/>
        </w:rPr>
        <w:t>כותלי</w:t>
      </w:r>
      <w:r w:rsidR="00342499" w:rsidRPr="00760419">
        <w:rPr>
          <w:rFonts w:ascii="Calibri" w:hAnsi="Calibri"/>
          <w:noProof w:val="0"/>
          <w:rtl/>
        </w:rPr>
        <w:t xml:space="preserve"> </w:t>
      </w:r>
      <w:r w:rsidR="00342499" w:rsidRPr="00760419">
        <w:rPr>
          <w:rFonts w:ascii="Calibri" w:hAnsi="Calibri" w:hint="eastAsia"/>
          <w:noProof w:val="0"/>
          <w:rtl/>
        </w:rPr>
        <w:t>הכלא</w:t>
      </w:r>
      <w:r w:rsidR="00342499" w:rsidRPr="00760419">
        <w:rPr>
          <w:rFonts w:ascii="Calibri" w:hAnsi="Calibri"/>
          <w:noProof w:val="0"/>
          <w:rtl/>
        </w:rPr>
        <w:t xml:space="preserve">.  </w:t>
      </w:r>
    </w:p>
    <w:p w:rsidR="00342499" w:rsidRPr="00760419" w:rsidRDefault="000C62BE" w:rsidP="00342499">
      <w:pPr>
        <w:spacing w:after="160" w:line="360" w:lineRule="auto"/>
        <w:jc w:val="both"/>
        <w:rPr>
          <w:rFonts w:ascii="Calibri" w:hAnsi="Calibri"/>
          <w:noProof w:val="0"/>
          <w:rtl/>
        </w:rPr>
      </w:pPr>
      <w:hyperlink r:id="rId47" w:history="1">
        <w:r w:rsidRPr="000C62BE">
          <w:rPr>
            <w:rStyle w:val="Hyperlink"/>
            <w:rFonts w:ascii="Calibri" w:hAnsi="Calibri" w:hint="eastAsia"/>
            <w:noProof w:val="0"/>
            <w:rtl/>
          </w:rPr>
          <w:t>ת</w:t>
        </w:r>
        <w:r w:rsidRPr="000C62BE">
          <w:rPr>
            <w:rStyle w:val="Hyperlink"/>
            <w:rFonts w:ascii="Calibri" w:hAnsi="Calibri"/>
            <w:noProof w:val="0"/>
            <w:rtl/>
          </w:rPr>
          <w:t>"</w:t>
        </w:r>
        <w:r w:rsidRPr="000C62BE">
          <w:rPr>
            <w:rStyle w:val="Hyperlink"/>
            <w:rFonts w:ascii="Calibri" w:hAnsi="Calibri" w:hint="eastAsia"/>
            <w:noProof w:val="0"/>
            <w:rtl/>
          </w:rPr>
          <w:t>פ</w:t>
        </w:r>
        <w:r w:rsidRPr="000C62BE">
          <w:rPr>
            <w:rStyle w:val="Hyperlink"/>
            <w:rFonts w:ascii="Calibri" w:hAnsi="Calibri"/>
            <w:noProof w:val="0"/>
            <w:rtl/>
          </w:rPr>
          <w:t xml:space="preserve"> 9890-10-12</w:t>
        </w:r>
      </w:hyperlink>
      <w:r w:rsidR="00342499" w:rsidRPr="00760419">
        <w:rPr>
          <w:rFonts w:ascii="Calibri" w:hAnsi="Calibri"/>
          <w:noProof w:val="0"/>
          <w:rtl/>
        </w:rPr>
        <w:t xml:space="preserve"> </w:t>
      </w:r>
      <w:r w:rsidR="00342499" w:rsidRPr="00760419">
        <w:rPr>
          <w:rFonts w:ascii="Calibri" w:hAnsi="Calibri" w:hint="eastAsia"/>
          <w:noProof w:val="0"/>
          <w:u w:val="single"/>
          <w:rtl/>
        </w:rPr>
        <w:t>מדינת</w:t>
      </w:r>
      <w:r w:rsidR="00342499" w:rsidRPr="00760419">
        <w:rPr>
          <w:rFonts w:ascii="Calibri" w:hAnsi="Calibri"/>
          <w:noProof w:val="0"/>
          <w:u w:val="single"/>
          <w:rtl/>
        </w:rPr>
        <w:t xml:space="preserve"> </w:t>
      </w:r>
      <w:r w:rsidR="00342499" w:rsidRPr="00760419">
        <w:rPr>
          <w:rFonts w:ascii="Calibri" w:hAnsi="Calibri" w:hint="eastAsia"/>
          <w:noProof w:val="0"/>
          <w:u w:val="single"/>
          <w:rtl/>
        </w:rPr>
        <w:t>ישראל</w:t>
      </w:r>
      <w:r w:rsidR="00342499" w:rsidRPr="00760419">
        <w:rPr>
          <w:rFonts w:ascii="Calibri" w:hAnsi="Calibri"/>
          <w:noProof w:val="0"/>
          <w:u w:val="single"/>
          <w:rtl/>
        </w:rPr>
        <w:t xml:space="preserve"> </w:t>
      </w:r>
      <w:r w:rsidR="00342499" w:rsidRPr="00760419">
        <w:rPr>
          <w:rFonts w:ascii="Calibri" w:hAnsi="Calibri" w:hint="eastAsia"/>
          <w:noProof w:val="0"/>
          <w:u w:val="single"/>
          <w:rtl/>
        </w:rPr>
        <w:t>נ</w:t>
      </w:r>
      <w:r w:rsidR="00342499" w:rsidRPr="00760419">
        <w:rPr>
          <w:rFonts w:ascii="Calibri" w:hAnsi="Calibri"/>
          <w:noProof w:val="0"/>
          <w:u w:val="single"/>
          <w:rtl/>
        </w:rPr>
        <w:t xml:space="preserve">' </w:t>
      </w:r>
      <w:r w:rsidR="00342499" w:rsidRPr="00760419">
        <w:rPr>
          <w:rFonts w:ascii="Calibri" w:hAnsi="Calibri" w:hint="eastAsia"/>
          <w:noProof w:val="0"/>
          <w:u w:val="single"/>
          <w:rtl/>
        </w:rPr>
        <w:t>רבינוביץ</w:t>
      </w:r>
      <w:r w:rsidR="00342499" w:rsidRPr="00760419">
        <w:rPr>
          <w:rFonts w:ascii="Calibri" w:hAnsi="Calibri"/>
          <w:noProof w:val="0"/>
          <w:u w:val="single"/>
          <w:rtl/>
        </w:rPr>
        <w:t xml:space="preserve"> </w:t>
      </w:r>
      <w:r w:rsidR="00342499" w:rsidRPr="00760419">
        <w:rPr>
          <w:rFonts w:ascii="Calibri" w:hAnsi="Calibri" w:hint="eastAsia"/>
          <w:noProof w:val="0"/>
          <w:u w:val="single"/>
          <w:rtl/>
        </w:rPr>
        <w:t>ואח</w:t>
      </w:r>
      <w:r w:rsidR="00342499" w:rsidRPr="00760419">
        <w:rPr>
          <w:rFonts w:ascii="Calibri" w:hAnsi="Calibri"/>
          <w:noProof w:val="0"/>
          <w:u w:val="single"/>
          <w:rtl/>
        </w:rPr>
        <w:t>'</w:t>
      </w:r>
      <w:r w:rsidR="00342499" w:rsidRPr="00760419">
        <w:rPr>
          <w:rFonts w:ascii="Calibri" w:hAnsi="Calibri"/>
          <w:noProof w:val="0"/>
          <w:rtl/>
        </w:rPr>
        <w:t xml:space="preserve"> (7.10.14)</w:t>
      </w:r>
      <w:r w:rsidR="00E2429D">
        <w:rPr>
          <w:rFonts w:ascii="Calibri" w:hAnsi="Calibri" w:hint="cs"/>
          <w:noProof w:val="0"/>
          <w:rtl/>
        </w:rPr>
        <w:t xml:space="preserve"> </w:t>
      </w:r>
      <w:r w:rsidR="00E2429D" w:rsidRPr="00E2429D">
        <w:rPr>
          <w:noProof w:val="0"/>
          <w:sz w:val="22"/>
          <w:rtl/>
        </w:rPr>
        <w:t>[</w:t>
      </w:r>
      <w:r w:rsidR="00E2429D" w:rsidRPr="00E2429D">
        <w:rPr>
          <w:rFonts w:hint="eastAsia"/>
          <w:noProof w:val="0"/>
          <w:sz w:val="22"/>
          <w:rtl/>
        </w:rPr>
        <w:t>פורסם</w:t>
      </w:r>
      <w:r w:rsidR="00E2429D" w:rsidRPr="00E2429D">
        <w:rPr>
          <w:noProof w:val="0"/>
          <w:sz w:val="22"/>
          <w:rtl/>
        </w:rPr>
        <w:t xml:space="preserve"> </w:t>
      </w:r>
      <w:r w:rsidR="00E2429D" w:rsidRPr="00E2429D">
        <w:rPr>
          <w:rFonts w:hint="eastAsia"/>
          <w:noProof w:val="0"/>
          <w:sz w:val="22"/>
          <w:rtl/>
        </w:rPr>
        <w:t>בנבו</w:t>
      </w:r>
      <w:r w:rsidR="00E2429D" w:rsidRPr="00E2429D">
        <w:rPr>
          <w:noProof w:val="0"/>
          <w:sz w:val="22"/>
          <w:rtl/>
        </w:rPr>
        <w:t xml:space="preserve">] </w:t>
      </w:r>
      <w:r w:rsidR="00342499" w:rsidRPr="00760419">
        <w:rPr>
          <w:rFonts w:ascii="Calibri" w:hAnsi="Calibri"/>
          <w:noProof w:val="0"/>
          <w:rtl/>
        </w:rPr>
        <w:t xml:space="preserve">: </w:t>
      </w:r>
      <w:r w:rsidR="00342499" w:rsidRPr="00760419">
        <w:rPr>
          <w:rFonts w:ascii="Calibri" w:hAnsi="Calibri" w:hint="eastAsia"/>
          <w:noProof w:val="0"/>
          <w:rtl/>
        </w:rPr>
        <w:t>הנאשם</w:t>
      </w:r>
      <w:r w:rsidR="00342499" w:rsidRPr="00760419">
        <w:rPr>
          <w:rFonts w:ascii="Calibri" w:hAnsi="Calibri"/>
          <w:noProof w:val="0"/>
          <w:rtl/>
        </w:rPr>
        <w:t xml:space="preserve"> </w:t>
      </w:r>
      <w:r w:rsidR="00342499" w:rsidRPr="00760419">
        <w:rPr>
          <w:rFonts w:ascii="Calibri" w:hAnsi="Calibri" w:hint="eastAsia"/>
          <w:noProof w:val="0"/>
          <w:rtl/>
        </w:rPr>
        <w:t>הורשע</w:t>
      </w:r>
      <w:r w:rsidR="00342499" w:rsidRPr="00760419">
        <w:rPr>
          <w:rFonts w:ascii="Calibri" w:hAnsi="Calibri"/>
          <w:noProof w:val="0"/>
          <w:rtl/>
        </w:rPr>
        <w:t xml:space="preserve"> </w:t>
      </w:r>
      <w:r w:rsidR="00342499" w:rsidRPr="00760419">
        <w:rPr>
          <w:rFonts w:ascii="Calibri" w:hAnsi="Calibri" w:hint="eastAsia"/>
          <w:noProof w:val="0"/>
          <w:rtl/>
        </w:rPr>
        <w:t>בעבירות</w:t>
      </w:r>
      <w:r w:rsidR="00342499" w:rsidRPr="00760419">
        <w:rPr>
          <w:rFonts w:ascii="Calibri" w:hAnsi="Calibri"/>
          <w:noProof w:val="0"/>
          <w:rtl/>
        </w:rPr>
        <w:t xml:space="preserve"> </w:t>
      </w:r>
      <w:r w:rsidR="00342499" w:rsidRPr="00760419">
        <w:rPr>
          <w:rFonts w:ascii="Calibri" w:hAnsi="Calibri" w:hint="eastAsia"/>
          <w:noProof w:val="0"/>
          <w:rtl/>
        </w:rPr>
        <w:t>לפי</w:t>
      </w:r>
      <w:r w:rsidR="00342499" w:rsidRPr="00760419">
        <w:rPr>
          <w:rFonts w:ascii="Calibri" w:hAnsi="Calibri"/>
          <w:noProof w:val="0"/>
          <w:rtl/>
        </w:rPr>
        <w:t xml:space="preserve"> </w:t>
      </w:r>
      <w:hyperlink r:id="rId48" w:history="1">
        <w:r w:rsidRPr="000C62BE">
          <w:rPr>
            <w:rStyle w:val="Hyperlink"/>
            <w:rFonts w:ascii="Calibri" w:hAnsi="Calibri" w:hint="eastAsia"/>
            <w:noProof w:val="0"/>
            <w:rtl/>
          </w:rPr>
          <w:t>חוק</w:t>
        </w:r>
        <w:r w:rsidRPr="000C62BE">
          <w:rPr>
            <w:rStyle w:val="Hyperlink"/>
            <w:rFonts w:ascii="Calibri" w:hAnsi="Calibri"/>
            <w:noProof w:val="0"/>
            <w:rtl/>
          </w:rPr>
          <w:t xml:space="preserve"> </w:t>
        </w:r>
        <w:r w:rsidRPr="000C62BE">
          <w:rPr>
            <w:rStyle w:val="Hyperlink"/>
            <w:rFonts w:ascii="Calibri" w:hAnsi="Calibri" w:hint="eastAsia"/>
            <w:noProof w:val="0"/>
            <w:rtl/>
          </w:rPr>
          <w:t>ההגבלים</w:t>
        </w:r>
        <w:r w:rsidRPr="000C62BE">
          <w:rPr>
            <w:rStyle w:val="Hyperlink"/>
            <w:rFonts w:ascii="Calibri" w:hAnsi="Calibri"/>
            <w:noProof w:val="0"/>
            <w:rtl/>
          </w:rPr>
          <w:t xml:space="preserve"> </w:t>
        </w:r>
        <w:r w:rsidRPr="000C62BE">
          <w:rPr>
            <w:rStyle w:val="Hyperlink"/>
            <w:rFonts w:ascii="Calibri" w:hAnsi="Calibri" w:hint="eastAsia"/>
            <w:noProof w:val="0"/>
            <w:rtl/>
          </w:rPr>
          <w:t>העסקיים</w:t>
        </w:r>
      </w:hyperlink>
      <w:r w:rsidR="00342499" w:rsidRPr="00760419">
        <w:rPr>
          <w:rFonts w:ascii="Calibri" w:hAnsi="Calibri"/>
          <w:noProof w:val="0"/>
          <w:rtl/>
        </w:rPr>
        <w:t xml:space="preserve"> </w:t>
      </w:r>
      <w:r w:rsidR="00342499" w:rsidRPr="00760419">
        <w:rPr>
          <w:rFonts w:ascii="Calibri" w:hAnsi="Calibri" w:hint="eastAsia"/>
          <w:noProof w:val="0"/>
          <w:rtl/>
        </w:rPr>
        <w:t>ובעבירה</w:t>
      </w:r>
      <w:r w:rsidR="00342499" w:rsidRPr="00760419">
        <w:rPr>
          <w:rFonts w:ascii="Calibri" w:hAnsi="Calibri"/>
          <w:noProof w:val="0"/>
          <w:rtl/>
        </w:rPr>
        <w:t xml:space="preserve"> </w:t>
      </w:r>
      <w:r w:rsidR="00342499" w:rsidRPr="00760419">
        <w:rPr>
          <w:rFonts w:ascii="Calibri" w:hAnsi="Calibri" w:hint="eastAsia"/>
          <w:noProof w:val="0"/>
          <w:rtl/>
        </w:rPr>
        <w:t>של</w:t>
      </w:r>
      <w:r w:rsidR="00342499" w:rsidRPr="00760419">
        <w:rPr>
          <w:rFonts w:ascii="Calibri" w:hAnsi="Calibri"/>
          <w:noProof w:val="0"/>
          <w:rtl/>
        </w:rPr>
        <w:t xml:space="preserve"> </w:t>
      </w:r>
      <w:r w:rsidR="00342499" w:rsidRPr="00760419">
        <w:rPr>
          <w:rFonts w:ascii="Calibri" w:hAnsi="Calibri" w:hint="eastAsia"/>
          <w:noProof w:val="0"/>
          <w:rtl/>
        </w:rPr>
        <w:t>קבלת</w:t>
      </w:r>
      <w:r w:rsidR="00342499" w:rsidRPr="00760419">
        <w:rPr>
          <w:rFonts w:ascii="Calibri" w:hAnsi="Calibri"/>
          <w:noProof w:val="0"/>
          <w:rtl/>
        </w:rPr>
        <w:t xml:space="preserve"> </w:t>
      </w:r>
      <w:r w:rsidR="00342499" w:rsidRPr="00760419">
        <w:rPr>
          <w:rFonts w:ascii="Calibri" w:hAnsi="Calibri" w:hint="eastAsia"/>
          <w:noProof w:val="0"/>
          <w:rtl/>
        </w:rPr>
        <w:t>דבר</w:t>
      </w:r>
      <w:r w:rsidR="00342499" w:rsidRPr="00760419">
        <w:rPr>
          <w:rFonts w:ascii="Calibri" w:hAnsi="Calibri"/>
          <w:noProof w:val="0"/>
          <w:rtl/>
        </w:rPr>
        <w:t xml:space="preserve"> </w:t>
      </w:r>
      <w:r w:rsidR="00342499" w:rsidRPr="00760419">
        <w:rPr>
          <w:rFonts w:ascii="Calibri" w:hAnsi="Calibri" w:hint="eastAsia"/>
          <w:noProof w:val="0"/>
          <w:rtl/>
        </w:rPr>
        <w:t>במרמה</w:t>
      </w:r>
      <w:r w:rsidR="00342499" w:rsidRPr="00760419">
        <w:rPr>
          <w:rFonts w:ascii="Calibri" w:hAnsi="Calibri"/>
          <w:noProof w:val="0"/>
          <w:rtl/>
        </w:rPr>
        <w:t xml:space="preserve">. </w:t>
      </w:r>
      <w:r w:rsidR="00342499" w:rsidRPr="00760419">
        <w:rPr>
          <w:rFonts w:ascii="Calibri" w:hAnsi="Calibri" w:hint="eastAsia"/>
          <w:noProof w:val="0"/>
          <w:rtl/>
        </w:rPr>
        <w:t>בית</w:t>
      </w:r>
      <w:r w:rsidR="00342499" w:rsidRPr="00760419">
        <w:rPr>
          <w:rFonts w:ascii="Calibri" w:hAnsi="Calibri"/>
          <w:noProof w:val="0"/>
          <w:rtl/>
        </w:rPr>
        <w:t xml:space="preserve"> </w:t>
      </w:r>
      <w:r w:rsidR="00342499" w:rsidRPr="00760419">
        <w:rPr>
          <w:rFonts w:ascii="Calibri" w:hAnsi="Calibri" w:hint="eastAsia"/>
          <w:noProof w:val="0"/>
          <w:rtl/>
        </w:rPr>
        <w:t>המשפט</w:t>
      </w:r>
      <w:r w:rsidR="00342499" w:rsidRPr="00760419">
        <w:rPr>
          <w:rFonts w:ascii="Calibri" w:hAnsi="Calibri"/>
          <w:noProof w:val="0"/>
          <w:rtl/>
        </w:rPr>
        <w:t xml:space="preserve"> </w:t>
      </w:r>
      <w:r w:rsidR="00342499" w:rsidRPr="00760419">
        <w:rPr>
          <w:rFonts w:ascii="Calibri" w:hAnsi="Calibri" w:hint="eastAsia"/>
          <w:noProof w:val="0"/>
          <w:rtl/>
        </w:rPr>
        <w:t>התייחס</w:t>
      </w:r>
      <w:r w:rsidR="00342499" w:rsidRPr="00760419">
        <w:rPr>
          <w:rFonts w:ascii="Calibri" w:hAnsi="Calibri"/>
          <w:noProof w:val="0"/>
          <w:rtl/>
        </w:rPr>
        <w:t xml:space="preserve"> </w:t>
      </w:r>
      <w:r w:rsidR="00342499" w:rsidRPr="00760419">
        <w:rPr>
          <w:rFonts w:ascii="Calibri" w:hAnsi="Calibri" w:hint="eastAsia"/>
          <w:noProof w:val="0"/>
          <w:rtl/>
        </w:rPr>
        <w:t>לחומרת</w:t>
      </w:r>
      <w:r w:rsidR="00342499" w:rsidRPr="00760419">
        <w:rPr>
          <w:rFonts w:ascii="Calibri" w:hAnsi="Calibri"/>
          <w:noProof w:val="0"/>
          <w:rtl/>
        </w:rPr>
        <w:t xml:space="preserve"> </w:t>
      </w:r>
      <w:r w:rsidR="00342499" w:rsidRPr="00760419">
        <w:rPr>
          <w:rFonts w:ascii="Calibri" w:hAnsi="Calibri" w:hint="eastAsia"/>
          <w:noProof w:val="0"/>
          <w:rtl/>
        </w:rPr>
        <w:t>העבירה</w:t>
      </w:r>
      <w:r w:rsidR="00342499" w:rsidRPr="00760419">
        <w:rPr>
          <w:rFonts w:ascii="Calibri" w:hAnsi="Calibri"/>
          <w:noProof w:val="0"/>
          <w:rtl/>
        </w:rPr>
        <w:t xml:space="preserve">, </w:t>
      </w:r>
      <w:r w:rsidR="00342499" w:rsidRPr="00760419">
        <w:rPr>
          <w:rFonts w:ascii="Calibri" w:hAnsi="Calibri" w:hint="eastAsia"/>
          <w:noProof w:val="0"/>
          <w:rtl/>
        </w:rPr>
        <w:t>לחלקו</w:t>
      </w:r>
      <w:r w:rsidR="00342499" w:rsidRPr="00760419">
        <w:rPr>
          <w:rFonts w:ascii="Calibri" w:hAnsi="Calibri"/>
          <w:noProof w:val="0"/>
          <w:rtl/>
        </w:rPr>
        <w:t xml:space="preserve"> </w:t>
      </w:r>
      <w:r w:rsidR="00342499" w:rsidRPr="00760419">
        <w:rPr>
          <w:rFonts w:ascii="Calibri" w:hAnsi="Calibri" w:hint="eastAsia"/>
          <w:noProof w:val="0"/>
          <w:rtl/>
        </w:rPr>
        <w:t>המשמעותי</w:t>
      </w:r>
      <w:r w:rsidR="00342499" w:rsidRPr="00760419">
        <w:rPr>
          <w:rFonts w:ascii="Calibri" w:hAnsi="Calibri"/>
          <w:noProof w:val="0"/>
          <w:rtl/>
        </w:rPr>
        <w:t xml:space="preserve"> </w:t>
      </w:r>
      <w:r w:rsidR="00342499" w:rsidRPr="00760419">
        <w:rPr>
          <w:rFonts w:ascii="Calibri" w:hAnsi="Calibri" w:hint="eastAsia"/>
          <w:noProof w:val="0"/>
          <w:rtl/>
        </w:rPr>
        <w:t>של</w:t>
      </w:r>
      <w:r w:rsidR="00342499" w:rsidRPr="00760419">
        <w:rPr>
          <w:rFonts w:ascii="Calibri" w:hAnsi="Calibri"/>
          <w:noProof w:val="0"/>
          <w:rtl/>
        </w:rPr>
        <w:t xml:space="preserve"> </w:t>
      </w:r>
      <w:r w:rsidR="00342499" w:rsidRPr="00760419">
        <w:rPr>
          <w:rFonts w:ascii="Calibri" w:hAnsi="Calibri" w:hint="eastAsia"/>
          <w:noProof w:val="0"/>
          <w:rtl/>
        </w:rPr>
        <w:t>הנאשם</w:t>
      </w:r>
      <w:r w:rsidR="00342499" w:rsidRPr="00760419">
        <w:rPr>
          <w:rFonts w:ascii="Calibri" w:hAnsi="Calibri"/>
          <w:noProof w:val="0"/>
          <w:rtl/>
        </w:rPr>
        <w:t xml:space="preserve"> </w:t>
      </w:r>
      <w:r w:rsidR="00342499" w:rsidRPr="00760419">
        <w:rPr>
          <w:rFonts w:ascii="Calibri" w:hAnsi="Calibri" w:hint="eastAsia"/>
          <w:noProof w:val="0"/>
          <w:rtl/>
        </w:rPr>
        <w:t>באירוע</w:t>
      </w:r>
      <w:r w:rsidR="00342499" w:rsidRPr="00760419">
        <w:rPr>
          <w:rFonts w:ascii="Calibri" w:hAnsi="Calibri"/>
          <w:noProof w:val="0"/>
          <w:rtl/>
        </w:rPr>
        <w:t xml:space="preserve"> </w:t>
      </w:r>
      <w:r w:rsidR="00342499" w:rsidRPr="00760419">
        <w:rPr>
          <w:rFonts w:ascii="Calibri" w:hAnsi="Calibri" w:hint="eastAsia"/>
          <w:noProof w:val="0"/>
          <w:rtl/>
        </w:rPr>
        <w:t>ולמניע</w:t>
      </w:r>
      <w:r w:rsidR="00342499" w:rsidRPr="00760419">
        <w:rPr>
          <w:rFonts w:ascii="Calibri" w:hAnsi="Calibri"/>
          <w:noProof w:val="0"/>
          <w:rtl/>
        </w:rPr>
        <w:t xml:space="preserve"> </w:t>
      </w:r>
      <w:r w:rsidR="00342499" w:rsidRPr="00760419">
        <w:rPr>
          <w:rFonts w:ascii="Calibri" w:hAnsi="Calibri" w:hint="eastAsia"/>
          <w:noProof w:val="0"/>
          <w:rtl/>
        </w:rPr>
        <w:t>לביצוע</w:t>
      </w:r>
      <w:r w:rsidR="00342499" w:rsidRPr="00760419">
        <w:rPr>
          <w:rFonts w:ascii="Calibri" w:hAnsi="Calibri"/>
          <w:noProof w:val="0"/>
          <w:rtl/>
        </w:rPr>
        <w:t xml:space="preserve"> </w:t>
      </w:r>
      <w:r w:rsidR="00342499" w:rsidRPr="00760419">
        <w:rPr>
          <w:rFonts w:ascii="Calibri" w:hAnsi="Calibri" w:hint="eastAsia"/>
          <w:noProof w:val="0"/>
          <w:rtl/>
        </w:rPr>
        <w:t>העבירה</w:t>
      </w:r>
      <w:r w:rsidR="00B93469" w:rsidRPr="00760419">
        <w:rPr>
          <w:rFonts w:ascii="Calibri" w:hAnsi="Calibri" w:hint="cs"/>
          <w:noProof w:val="0"/>
          <w:rtl/>
        </w:rPr>
        <w:t xml:space="preserve"> </w:t>
      </w:r>
      <w:r w:rsidR="00342499" w:rsidRPr="00760419">
        <w:rPr>
          <w:rFonts w:ascii="Calibri" w:hAnsi="Calibri"/>
          <w:noProof w:val="0"/>
          <w:rtl/>
        </w:rPr>
        <w:t>-</w:t>
      </w:r>
      <w:r w:rsidR="00B93469" w:rsidRPr="00760419">
        <w:rPr>
          <w:rFonts w:ascii="Calibri" w:hAnsi="Calibri" w:hint="cs"/>
          <w:noProof w:val="0"/>
          <w:rtl/>
        </w:rPr>
        <w:t xml:space="preserve"> </w:t>
      </w:r>
      <w:r w:rsidR="00342499" w:rsidRPr="00760419">
        <w:rPr>
          <w:rFonts w:ascii="Calibri" w:hAnsi="Calibri" w:hint="eastAsia"/>
          <w:noProof w:val="0"/>
          <w:rtl/>
        </w:rPr>
        <w:t>בצע</w:t>
      </w:r>
      <w:r w:rsidR="00342499" w:rsidRPr="00760419">
        <w:rPr>
          <w:rFonts w:ascii="Calibri" w:hAnsi="Calibri"/>
          <w:noProof w:val="0"/>
          <w:rtl/>
        </w:rPr>
        <w:t xml:space="preserve"> </w:t>
      </w:r>
      <w:r w:rsidR="00342499" w:rsidRPr="00760419">
        <w:rPr>
          <w:rFonts w:ascii="Calibri" w:hAnsi="Calibri" w:hint="eastAsia"/>
          <w:noProof w:val="0"/>
          <w:rtl/>
        </w:rPr>
        <w:t>כסף</w:t>
      </w:r>
      <w:r w:rsidR="00342499" w:rsidRPr="00760419">
        <w:rPr>
          <w:rFonts w:ascii="Calibri" w:hAnsi="Calibri"/>
          <w:noProof w:val="0"/>
          <w:rtl/>
        </w:rPr>
        <w:t xml:space="preserve">. </w:t>
      </w:r>
      <w:r w:rsidR="00342499" w:rsidRPr="00760419">
        <w:rPr>
          <w:rFonts w:ascii="Calibri" w:hAnsi="Calibri" w:hint="eastAsia"/>
          <w:noProof w:val="0"/>
          <w:rtl/>
        </w:rPr>
        <w:t>מתחם</w:t>
      </w:r>
      <w:r w:rsidR="00342499" w:rsidRPr="00760419">
        <w:rPr>
          <w:rFonts w:ascii="Calibri" w:hAnsi="Calibri"/>
          <w:noProof w:val="0"/>
          <w:rtl/>
        </w:rPr>
        <w:t xml:space="preserve"> </w:t>
      </w:r>
      <w:r w:rsidR="00342499" w:rsidRPr="00760419">
        <w:rPr>
          <w:rFonts w:ascii="Calibri" w:hAnsi="Calibri" w:hint="eastAsia"/>
          <w:noProof w:val="0"/>
          <w:rtl/>
        </w:rPr>
        <w:t>העונש</w:t>
      </w:r>
      <w:r w:rsidR="00342499" w:rsidRPr="00760419">
        <w:rPr>
          <w:rFonts w:ascii="Calibri" w:hAnsi="Calibri"/>
          <w:noProof w:val="0"/>
          <w:rtl/>
        </w:rPr>
        <w:t xml:space="preserve"> </w:t>
      </w:r>
      <w:r w:rsidR="00342499" w:rsidRPr="00760419">
        <w:rPr>
          <w:rFonts w:ascii="Calibri" w:hAnsi="Calibri" w:hint="eastAsia"/>
          <w:noProof w:val="0"/>
          <w:rtl/>
        </w:rPr>
        <w:t>נקבע</w:t>
      </w:r>
      <w:r w:rsidR="00342499" w:rsidRPr="00760419">
        <w:rPr>
          <w:rFonts w:ascii="Calibri" w:hAnsi="Calibri"/>
          <w:noProof w:val="0"/>
          <w:rtl/>
        </w:rPr>
        <w:t xml:space="preserve"> </w:t>
      </w:r>
      <w:r w:rsidR="00342499" w:rsidRPr="00760419">
        <w:rPr>
          <w:rFonts w:ascii="Calibri" w:hAnsi="Calibri" w:hint="eastAsia"/>
          <w:noProof w:val="0"/>
          <w:rtl/>
        </w:rPr>
        <w:t>בין</w:t>
      </w:r>
      <w:r w:rsidR="00342499" w:rsidRPr="00760419">
        <w:rPr>
          <w:rFonts w:ascii="Calibri" w:hAnsi="Calibri"/>
          <w:noProof w:val="0"/>
          <w:rtl/>
        </w:rPr>
        <w:t xml:space="preserve"> </w:t>
      </w:r>
      <w:r w:rsidR="00342499" w:rsidRPr="00760419">
        <w:rPr>
          <w:rFonts w:ascii="Calibri" w:hAnsi="Calibri" w:hint="eastAsia"/>
          <w:noProof w:val="0"/>
          <w:rtl/>
        </w:rPr>
        <w:t>ארבעה</w:t>
      </w:r>
      <w:r w:rsidR="00342499" w:rsidRPr="00760419">
        <w:rPr>
          <w:rFonts w:ascii="Calibri" w:hAnsi="Calibri"/>
          <w:noProof w:val="0"/>
          <w:rtl/>
        </w:rPr>
        <w:t xml:space="preserve"> </w:t>
      </w:r>
      <w:r w:rsidR="00342499" w:rsidRPr="00760419">
        <w:rPr>
          <w:rFonts w:ascii="Calibri" w:hAnsi="Calibri" w:hint="eastAsia"/>
          <w:noProof w:val="0"/>
          <w:rtl/>
        </w:rPr>
        <w:t>חודשי</w:t>
      </w:r>
      <w:r w:rsidR="00342499" w:rsidRPr="00760419">
        <w:rPr>
          <w:rFonts w:ascii="Calibri" w:hAnsi="Calibri"/>
          <w:noProof w:val="0"/>
          <w:rtl/>
        </w:rPr>
        <w:t xml:space="preserve"> </w:t>
      </w:r>
      <w:r w:rsidR="00342499" w:rsidRPr="00760419">
        <w:rPr>
          <w:rFonts w:ascii="Calibri" w:hAnsi="Calibri" w:hint="eastAsia"/>
          <w:noProof w:val="0"/>
          <w:rtl/>
        </w:rPr>
        <w:t>מאסר</w:t>
      </w:r>
      <w:r w:rsidR="00342499" w:rsidRPr="00760419">
        <w:rPr>
          <w:rFonts w:ascii="Calibri" w:hAnsi="Calibri"/>
          <w:noProof w:val="0"/>
          <w:rtl/>
        </w:rPr>
        <w:t xml:space="preserve"> </w:t>
      </w:r>
      <w:r w:rsidR="00342499" w:rsidRPr="00760419">
        <w:rPr>
          <w:rFonts w:ascii="Calibri" w:hAnsi="Calibri" w:hint="eastAsia"/>
          <w:noProof w:val="0"/>
          <w:rtl/>
        </w:rPr>
        <w:t>לריצוי</w:t>
      </w:r>
      <w:r w:rsidR="00342499" w:rsidRPr="00760419">
        <w:rPr>
          <w:rFonts w:ascii="Calibri" w:hAnsi="Calibri"/>
          <w:noProof w:val="0"/>
          <w:rtl/>
        </w:rPr>
        <w:t xml:space="preserve"> </w:t>
      </w:r>
      <w:r w:rsidR="00342499" w:rsidRPr="00760419">
        <w:rPr>
          <w:rFonts w:ascii="Calibri" w:hAnsi="Calibri" w:hint="eastAsia"/>
          <w:noProof w:val="0"/>
          <w:rtl/>
        </w:rPr>
        <w:t>בדרך</w:t>
      </w:r>
      <w:r w:rsidR="00342499" w:rsidRPr="00760419">
        <w:rPr>
          <w:rFonts w:ascii="Calibri" w:hAnsi="Calibri"/>
          <w:noProof w:val="0"/>
          <w:rtl/>
        </w:rPr>
        <w:t xml:space="preserve"> </w:t>
      </w:r>
      <w:r w:rsidR="00342499" w:rsidRPr="00760419">
        <w:rPr>
          <w:rFonts w:ascii="Calibri" w:hAnsi="Calibri" w:hint="eastAsia"/>
          <w:noProof w:val="0"/>
          <w:rtl/>
        </w:rPr>
        <w:t>של</w:t>
      </w:r>
      <w:r w:rsidR="00342499" w:rsidRPr="00760419">
        <w:rPr>
          <w:rFonts w:ascii="Calibri" w:hAnsi="Calibri"/>
          <w:noProof w:val="0"/>
          <w:rtl/>
        </w:rPr>
        <w:t xml:space="preserve"> </w:t>
      </w:r>
      <w:r w:rsidR="00342499" w:rsidRPr="00760419">
        <w:rPr>
          <w:rFonts w:ascii="Calibri" w:hAnsi="Calibri" w:hint="eastAsia"/>
          <w:noProof w:val="0"/>
          <w:rtl/>
        </w:rPr>
        <w:t>עבודות</w:t>
      </w:r>
      <w:r w:rsidR="00342499" w:rsidRPr="00760419">
        <w:rPr>
          <w:rFonts w:ascii="Calibri" w:hAnsi="Calibri"/>
          <w:noProof w:val="0"/>
          <w:rtl/>
        </w:rPr>
        <w:t xml:space="preserve"> </w:t>
      </w:r>
      <w:r w:rsidR="00342499" w:rsidRPr="00760419">
        <w:rPr>
          <w:rFonts w:ascii="Calibri" w:hAnsi="Calibri" w:hint="eastAsia"/>
          <w:noProof w:val="0"/>
          <w:rtl/>
        </w:rPr>
        <w:t>שירות</w:t>
      </w:r>
      <w:r w:rsidR="00342499" w:rsidRPr="00760419">
        <w:rPr>
          <w:rFonts w:ascii="Calibri" w:hAnsi="Calibri"/>
          <w:noProof w:val="0"/>
          <w:rtl/>
        </w:rPr>
        <w:t xml:space="preserve">, </w:t>
      </w:r>
      <w:r w:rsidR="00342499" w:rsidRPr="00760419">
        <w:rPr>
          <w:rFonts w:ascii="Calibri" w:hAnsi="Calibri" w:hint="eastAsia"/>
          <w:noProof w:val="0"/>
          <w:rtl/>
        </w:rPr>
        <w:t>לבין</w:t>
      </w:r>
      <w:r w:rsidR="00342499" w:rsidRPr="00760419">
        <w:rPr>
          <w:rFonts w:ascii="Calibri" w:hAnsi="Calibri"/>
          <w:noProof w:val="0"/>
          <w:rtl/>
        </w:rPr>
        <w:t xml:space="preserve"> </w:t>
      </w:r>
      <w:r w:rsidR="00342499" w:rsidRPr="00760419">
        <w:rPr>
          <w:rFonts w:ascii="Calibri" w:hAnsi="Calibri" w:hint="eastAsia"/>
          <w:noProof w:val="0"/>
          <w:rtl/>
        </w:rPr>
        <w:t>מאסר</w:t>
      </w:r>
      <w:r w:rsidR="00342499" w:rsidRPr="00760419">
        <w:rPr>
          <w:rFonts w:ascii="Calibri" w:hAnsi="Calibri"/>
          <w:noProof w:val="0"/>
          <w:rtl/>
        </w:rPr>
        <w:t xml:space="preserve"> </w:t>
      </w:r>
      <w:r w:rsidR="00342499" w:rsidRPr="00760419">
        <w:rPr>
          <w:rFonts w:ascii="Calibri" w:hAnsi="Calibri" w:hint="eastAsia"/>
          <w:noProof w:val="0"/>
          <w:rtl/>
        </w:rPr>
        <w:t>בפועל</w:t>
      </w:r>
      <w:r w:rsidR="00342499" w:rsidRPr="00760419">
        <w:rPr>
          <w:rFonts w:ascii="Calibri" w:hAnsi="Calibri"/>
          <w:noProof w:val="0"/>
          <w:rtl/>
        </w:rPr>
        <w:t xml:space="preserve"> </w:t>
      </w:r>
      <w:r w:rsidR="00342499" w:rsidRPr="00760419">
        <w:rPr>
          <w:rFonts w:ascii="Calibri" w:hAnsi="Calibri" w:hint="eastAsia"/>
          <w:noProof w:val="0"/>
          <w:rtl/>
        </w:rPr>
        <w:t>של</w:t>
      </w:r>
      <w:r w:rsidR="00342499" w:rsidRPr="00760419">
        <w:rPr>
          <w:rFonts w:ascii="Calibri" w:hAnsi="Calibri"/>
          <w:noProof w:val="0"/>
          <w:rtl/>
        </w:rPr>
        <w:t xml:space="preserve"> </w:t>
      </w:r>
      <w:r w:rsidR="00342499" w:rsidRPr="00760419">
        <w:rPr>
          <w:rFonts w:ascii="Calibri" w:hAnsi="Calibri" w:hint="eastAsia"/>
          <w:noProof w:val="0"/>
          <w:rtl/>
        </w:rPr>
        <w:t>שישה</w:t>
      </w:r>
      <w:r w:rsidR="00342499" w:rsidRPr="00760419">
        <w:rPr>
          <w:rFonts w:ascii="Calibri" w:hAnsi="Calibri"/>
          <w:noProof w:val="0"/>
          <w:rtl/>
        </w:rPr>
        <w:t xml:space="preserve"> </w:t>
      </w:r>
      <w:r w:rsidR="00342499" w:rsidRPr="00760419">
        <w:rPr>
          <w:rFonts w:ascii="Calibri" w:hAnsi="Calibri" w:hint="eastAsia"/>
          <w:noProof w:val="0"/>
          <w:rtl/>
        </w:rPr>
        <w:t>חודשים</w:t>
      </w:r>
      <w:r w:rsidR="00342499" w:rsidRPr="00760419">
        <w:rPr>
          <w:rFonts w:ascii="Calibri" w:hAnsi="Calibri"/>
          <w:noProof w:val="0"/>
          <w:rtl/>
        </w:rPr>
        <w:t xml:space="preserve">, </w:t>
      </w:r>
      <w:r w:rsidR="00342499" w:rsidRPr="00760419">
        <w:rPr>
          <w:rFonts w:ascii="Calibri" w:hAnsi="Calibri" w:hint="eastAsia"/>
          <w:noProof w:val="0"/>
          <w:rtl/>
        </w:rPr>
        <w:t>בצירוף</w:t>
      </w:r>
      <w:r w:rsidR="00342499" w:rsidRPr="00760419">
        <w:rPr>
          <w:rFonts w:ascii="Calibri" w:hAnsi="Calibri"/>
          <w:noProof w:val="0"/>
          <w:rtl/>
        </w:rPr>
        <w:t xml:space="preserve"> </w:t>
      </w:r>
      <w:r w:rsidR="00342499" w:rsidRPr="00760419">
        <w:rPr>
          <w:rFonts w:ascii="Calibri" w:hAnsi="Calibri" w:hint="eastAsia"/>
          <w:noProof w:val="0"/>
          <w:rtl/>
        </w:rPr>
        <w:t>קנס</w:t>
      </w:r>
      <w:r w:rsidR="00342499" w:rsidRPr="00760419">
        <w:rPr>
          <w:rFonts w:ascii="Calibri" w:hAnsi="Calibri"/>
          <w:noProof w:val="0"/>
          <w:rtl/>
        </w:rPr>
        <w:t xml:space="preserve"> </w:t>
      </w:r>
      <w:r w:rsidR="00342499" w:rsidRPr="00760419">
        <w:rPr>
          <w:rFonts w:ascii="Calibri" w:hAnsi="Calibri" w:hint="eastAsia"/>
          <w:noProof w:val="0"/>
          <w:rtl/>
        </w:rPr>
        <w:t>של</w:t>
      </w:r>
      <w:r w:rsidR="00B93469" w:rsidRPr="00760419">
        <w:rPr>
          <w:rFonts w:ascii="Calibri" w:hAnsi="Calibri"/>
          <w:noProof w:val="0"/>
          <w:rtl/>
        </w:rPr>
        <w:t xml:space="preserve"> </w:t>
      </w:r>
      <w:r w:rsidR="00B93469" w:rsidRPr="00760419">
        <w:rPr>
          <w:rFonts w:ascii="Calibri" w:hAnsi="Calibri" w:hint="cs"/>
          <w:noProof w:val="0"/>
          <w:rtl/>
        </w:rPr>
        <w:t>1</w:t>
      </w:r>
      <w:r w:rsidR="00B93469" w:rsidRPr="00760419">
        <w:rPr>
          <w:rFonts w:ascii="Calibri" w:hAnsi="Calibri"/>
          <w:noProof w:val="0"/>
          <w:rtl/>
        </w:rPr>
        <w:t>00,000-</w:t>
      </w:r>
      <w:r w:rsidR="00B93469" w:rsidRPr="00760419">
        <w:rPr>
          <w:rFonts w:ascii="Calibri" w:hAnsi="Calibri" w:hint="cs"/>
          <w:noProof w:val="0"/>
          <w:rtl/>
        </w:rPr>
        <w:t>2</w:t>
      </w:r>
      <w:r w:rsidR="00342499" w:rsidRPr="00760419">
        <w:rPr>
          <w:rFonts w:ascii="Calibri" w:hAnsi="Calibri"/>
          <w:noProof w:val="0"/>
          <w:rtl/>
        </w:rPr>
        <w:t xml:space="preserve">00,000 </w:t>
      </w:r>
      <w:r w:rsidR="00342499" w:rsidRPr="00760419">
        <w:rPr>
          <w:rFonts w:ascii="Calibri" w:hAnsi="Calibri" w:hint="eastAsia"/>
          <w:noProof w:val="0"/>
          <w:rtl/>
        </w:rPr>
        <w:t>₪</w:t>
      </w:r>
      <w:r w:rsidR="00342499" w:rsidRPr="00760419">
        <w:rPr>
          <w:rFonts w:ascii="Calibri" w:hAnsi="Calibri"/>
          <w:noProof w:val="0"/>
          <w:rtl/>
        </w:rPr>
        <w:t xml:space="preserve">. </w:t>
      </w:r>
      <w:r w:rsidR="00342499" w:rsidRPr="00760419">
        <w:rPr>
          <w:rFonts w:ascii="Calibri" w:hAnsi="Calibri" w:hint="eastAsia"/>
          <w:noProof w:val="0"/>
          <w:rtl/>
        </w:rPr>
        <w:t>בקביעת</w:t>
      </w:r>
      <w:r w:rsidR="00342499" w:rsidRPr="00760419">
        <w:rPr>
          <w:rFonts w:ascii="Calibri" w:hAnsi="Calibri"/>
          <w:noProof w:val="0"/>
          <w:rtl/>
        </w:rPr>
        <w:t xml:space="preserve"> </w:t>
      </w:r>
      <w:r w:rsidR="00342499" w:rsidRPr="00760419">
        <w:rPr>
          <w:rFonts w:ascii="Calibri" w:hAnsi="Calibri" w:hint="eastAsia"/>
          <w:noProof w:val="0"/>
          <w:rtl/>
        </w:rPr>
        <w:t>העונש</w:t>
      </w:r>
      <w:r w:rsidR="00342499" w:rsidRPr="00760419">
        <w:rPr>
          <w:rFonts w:ascii="Calibri" w:hAnsi="Calibri"/>
          <w:noProof w:val="0"/>
          <w:rtl/>
        </w:rPr>
        <w:t xml:space="preserve"> </w:t>
      </w:r>
      <w:r w:rsidR="00342499" w:rsidRPr="00760419">
        <w:rPr>
          <w:rFonts w:ascii="Calibri" w:hAnsi="Calibri" w:hint="eastAsia"/>
          <w:noProof w:val="0"/>
          <w:rtl/>
        </w:rPr>
        <w:t>בתוך</w:t>
      </w:r>
      <w:r w:rsidR="00342499" w:rsidRPr="00760419">
        <w:rPr>
          <w:rFonts w:ascii="Calibri" w:hAnsi="Calibri"/>
          <w:noProof w:val="0"/>
          <w:rtl/>
        </w:rPr>
        <w:t xml:space="preserve"> </w:t>
      </w:r>
      <w:r w:rsidR="00342499" w:rsidRPr="00760419">
        <w:rPr>
          <w:rFonts w:ascii="Calibri" w:hAnsi="Calibri" w:hint="eastAsia"/>
          <w:noProof w:val="0"/>
          <w:rtl/>
        </w:rPr>
        <w:t>המתחם</w:t>
      </w:r>
      <w:r w:rsidR="00342499" w:rsidRPr="00760419">
        <w:rPr>
          <w:rFonts w:ascii="Calibri" w:hAnsi="Calibri"/>
          <w:noProof w:val="0"/>
          <w:rtl/>
        </w:rPr>
        <w:t xml:space="preserve">, </w:t>
      </w:r>
      <w:r w:rsidR="00342499" w:rsidRPr="00760419">
        <w:rPr>
          <w:rFonts w:ascii="Calibri" w:hAnsi="Calibri" w:hint="eastAsia"/>
          <w:noProof w:val="0"/>
          <w:rtl/>
        </w:rPr>
        <w:t>התחשב</w:t>
      </w:r>
      <w:r w:rsidR="00342499" w:rsidRPr="00760419">
        <w:rPr>
          <w:rFonts w:ascii="Calibri" w:hAnsi="Calibri"/>
          <w:noProof w:val="0"/>
          <w:rtl/>
        </w:rPr>
        <w:t xml:space="preserve"> </w:t>
      </w:r>
      <w:r w:rsidR="00342499" w:rsidRPr="00760419">
        <w:rPr>
          <w:rFonts w:ascii="Calibri" w:hAnsi="Calibri" w:hint="eastAsia"/>
          <w:noProof w:val="0"/>
          <w:rtl/>
        </w:rPr>
        <w:t>בית</w:t>
      </w:r>
      <w:r w:rsidR="00342499" w:rsidRPr="00760419">
        <w:rPr>
          <w:rFonts w:ascii="Calibri" w:hAnsi="Calibri"/>
          <w:noProof w:val="0"/>
          <w:rtl/>
        </w:rPr>
        <w:t xml:space="preserve"> </w:t>
      </w:r>
      <w:r w:rsidR="00342499" w:rsidRPr="00760419">
        <w:rPr>
          <w:rFonts w:ascii="Calibri" w:hAnsi="Calibri" w:hint="eastAsia"/>
          <w:noProof w:val="0"/>
          <w:rtl/>
        </w:rPr>
        <w:t>המשפט</w:t>
      </w:r>
      <w:r w:rsidR="00342499" w:rsidRPr="00760419">
        <w:rPr>
          <w:rFonts w:ascii="Calibri" w:hAnsi="Calibri"/>
          <w:noProof w:val="0"/>
          <w:rtl/>
        </w:rPr>
        <w:t xml:space="preserve"> </w:t>
      </w:r>
      <w:r w:rsidR="00342499" w:rsidRPr="00760419">
        <w:rPr>
          <w:rFonts w:ascii="Calibri" w:hAnsi="Calibri" w:hint="eastAsia"/>
          <w:noProof w:val="0"/>
          <w:rtl/>
        </w:rPr>
        <w:t>בגילו</w:t>
      </w:r>
      <w:r w:rsidR="00342499" w:rsidRPr="00760419">
        <w:rPr>
          <w:rFonts w:ascii="Calibri" w:hAnsi="Calibri"/>
          <w:noProof w:val="0"/>
          <w:rtl/>
        </w:rPr>
        <w:t xml:space="preserve"> </w:t>
      </w:r>
      <w:r w:rsidR="00342499" w:rsidRPr="00760419">
        <w:rPr>
          <w:rFonts w:ascii="Calibri" w:hAnsi="Calibri" w:hint="eastAsia"/>
          <w:noProof w:val="0"/>
          <w:rtl/>
        </w:rPr>
        <w:t>המבוגר</w:t>
      </w:r>
      <w:r w:rsidR="00342499" w:rsidRPr="00760419">
        <w:rPr>
          <w:rFonts w:ascii="Calibri" w:hAnsi="Calibri"/>
          <w:noProof w:val="0"/>
          <w:rtl/>
        </w:rPr>
        <w:t xml:space="preserve"> </w:t>
      </w:r>
      <w:r w:rsidR="00342499" w:rsidRPr="00760419">
        <w:rPr>
          <w:rFonts w:ascii="Calibri" w:hAnsi="Calibri" w:hint="eastAsia"/>
          <w:noProof w:val="0"/>
          <w:rtl/>
        </w:rPr>
        <w:t>של</w:t>
      </w:r>
      <w:r w:rsidR="00342499" w:rsidRPr="00760419">
        <w:rPr>
          <w:rFonts w:ascii="Calibri" w:hAnsi="Calibri"/>
          <w:noProof w:val="0"/>
          <w:rtl/>
        </w:rPr>
        <w:t xml:space="preserve"> </w:t>
      </w:r>
      <w:r w:rsidR="00342499" w:rsidRPr="00760419">
        <w:rPr>
          <w:rFonts w:ascii="Calibri" w:hAnsi="Calibri" w:hint="eastAsia"/>
          <w:noProof w:val="0"/>
          <w:rtl/>
        </w:rPr>
        <w:t>הנאשם</w:t>
      </w:r>
      <w:r w:rsidR="00342499" w:rsidRPr="00760419">
        <w:rPr>
          <w:rFonts w:ascii="Calibri" w:hAnsi="Calibri"/>
          <w:noProof w:val="0"/>
          <w:rtl/>
        </w:rPr>
        <w:t xml:space="preserve">, </w:t>
      </w:r>
      <w:r w:rsidR="00342499" w:rsidRPr="00760419">
        <w:rPr>
          <w:rFonts w:ascii="Calibri" w:hAnsi="Calibri" w:hint="eastAsia"/>
          <w:noProof w:val="0"/>
          <w:rtl/>
        </w:rPr>
        <w:t>בחלוף</w:t>
      </w:r>
      <w:r w:rsidR="00342499" w:rsidRPr="00760419">
        <w:rPr>
          <w:rFonts w:ascii="Calibri" w:hAnsi="Calibri"/>
          <w:noProof w:val="0"/>
          <w:rtl/>
        </w:rPr>
        <w:t xml:space="preserve"> </w:t>
      </w:r>
      <w:r w:rsidR="00342499" w:rsidRPr="00760419">
        <w:rPr>
          <w:rFonts w:ascii="Calibri" w:hAnsi="Calibri" w:hint="eastAsia"/>
          <w:noProof w:val="0"/>
          <w:rtl/>
        </w:rPr>
        <w:t>הזמן</w:t>
      </w:r>
      <w:r w:rsidR="00342499" w:rsidRPr="00760419">
        <w:rPr>
          <w:rFonts w:ascii="Calibri" w:hAnsi="Calibri"/>
          <w:noProof w:val="0"/>
          <w:rtl/>
        </w:rPr>
        <w:t xml:space="preserve">, </w:t>
      </w:r>
      <w:r w:rsidR="00342499" w:rsidRPr="00760419">
        <w:rPr>
          <w:rFonts w:ascii="Calibri" w:hAnsi="Calibri" w:hint="eastAsia"/>
          <w:noProof w:val="0"/>
          <w:rtl/>
        </w:rPr>
        <w:t>בנטילת</w:t>
      </w:r>
      <w:r w:rsidR="00342499" w:rsidRPr="00760419">
        <w:rPr>
          <w:rFonts w:ascii="Calibri" w:hAnsi="Calibri"/>
          <w:noProof w:val="0"/>
          <w:rtl/>
        </w:rPr>
        <w:t xml:space="preserve"> </w:t>
      </w:r>
      <w:r w:rsidR="00342499" w:rsidRPr="00760419">
        <w:rPr>
          <w:rFonts w:ascii="Calibri" w:hAnsi="Calibri" w:hint="eastAsia"/>
          <w:noProof w:val="0"/>
          <w:rtl/>
        </w:rPr>
        <w:t>האחריות</w:t>
      </w:r>
      <w:r w:rsidR="00342499" w:rsidRPr="00760419">
        <w:rPr>
          <w:rFonts w:ascii="Calibri" w:hAnsi="Calibri"/>
          <w:noProof w:val="0"/>
          <w:rtl/>
        </w:rPr>
        <w:t xml:space="preserve"> </w:t>
      </w:r>
      <w:r w:rsidR="00342499" w:rsidRPr="00760419">
        <w:rPr>
          <w:rFonts w:ascii="Calibri" w:hAnsi="Calibri" w:hint="eastAsia"/>
          <w:noProof w:val="0"/>
          <w:rtl/>
        </w:rPr>
        <w:t>מצדו</w:t>
      </w:r>
      <w:r w:rsidR="00342499" w:rsidRPr="00760419">
        <w:rPr>
          <w:rFonts w:ascii="Calibri" w:hAnsi="Calibri"/>
          <w:noProof w:val="0"/>
          <w:rtl/>
        </w:rPr>
        <w:t xml:space="preserve">, </w:t>
      </w:r>
      <w:r w:rsidR="00342499" w:rsidRPr="00760419">
        <w:rPr>
          <w:rFonts w:ascii="Calibri" w:hAnsi="Calibri" w:hint="eastAsia"/>
          <w:noProof w:val="0"/>
          <w:rtl/>
        </w:rPr>
        <w:t>בחרטה</w:t>
      </w:r>
      <w:r w:rsidR="00342499" w:rsidRPr="00760419">
        <w:rPr>
          <w:rFonts w:ascii="Calibri" w:hAnsi="Calibri"/>
          <w:noProof w:val="0"/>
          <w:rtl/>
        </w:rPr>
        <w:t xml:space="preserve"> </w:t>
      </w:r>
      <w:r w:rsidR="00342499" w:rsidRPr="00760419">
        <w:rPr>
          <w:rFonts w:ascii="Calibri" w:hAnsi="Calibri" w:hint="eastAsia"/>
          <w:noProof w:val="0"/>
          <w:rtl/>
        </w:rPr>
        <w:t>שהביע</w:t>
      </w:r>
      <w:r w:rsidR="00342499" w:rsidRPr="00760419">
        <w:rPr>
          <w:rFonts w:ascii="Calibri" w:hAnsi="Calibri"/>
          <w:noProof w:val="0"/>
          <w:rtl/>
        </w:rPr>
        <w:t xml:space="preserve"> </w:t>
      </w:r>
      <w:r w:rsidR="00342499" w:rsidRPr="00760419">
        <w:rPr>
          <w:rFonts w:ascii="Calibri" w:hAnsi="Calibri" w:hint="eastAsia"/>
          <w:noProof w:val="0"/>
          <w:rtl/>
        </w:rPr>
        <w:t>ובתרומתו</w:t>
      </w:r>
      <w:r w:rsidR="00342499" w:rsidRPr="00760419">
        <w:rPr>
          <w:rFonts w:ascii="Calibri" w:hAnsi="Calibri"/>
          <w:noProof w:val="0"/>
          <w:rtl/>
        </w:rPr>
        <w:t xml:space="preserve"> </w:t>
      </w:r>
      <w:r w:rsidR="00342499" w:rsidRPr="00760419">
        <w:rPr>
          <w:rFonts w:ascii="Calibri" w:hAnsi="Calibri" w:hint="eastAsia"/>
          <w:noProof w:val="0"/>
          <w:rtl/>
        </w:rPr>
        <w:t>הרבה</w:t>
      </w:r>
      <w:r w:rsidR="00342499" w:rsidRPr="00760419">
        <w:rPr>
          <w:rFonts w:ascii="Calibri" w:hAnsi="Calibri"/>
          <w:noProof w:val="0"/>
          <w:rtl/>
        </w:rPr>
        <w:t xml:space="preserve"> </w:t>
      </w:r>
      <w:r w:rsidR="00342499" w:rsidRPr="00760419">
        <w:rPr>
          <w:rFonts w:ascii="Calibri" w:hAnsi="Calibri" w:hint="eastAsia"/>
          <w:noProof w:val="0"/>
          <w:rtl/>
        </w:rPr>
        <w:t>לחברה</w:t>
      </w:r>
      <w:r w:rsidR="00342499" w:rsidRPr="00760419">
        <w:rPr>
          <w:rFonts w:ascii="Calibri" w:hAnsi="Calibri"/>
          <w:noProof w:val="0"/>
          <w:rtl/>
        </w:rPr>
        <w:t xml:space="preserve"> </w:t>
      </w:r>
      <w:r w:rsidR="00342499" w:rsidRPr="00760419">
        <w:rPr>
          <w:rFonts w:ascii="Calibri" w:hAnsi="Calibri" w:hint="eastAsia"/>
          <w:noProof w:val="0"/>
          <w:rtl/>
        </w:rPr>
        <w:t>ולמדינה</w:t>
      </w:r>
      <w:r w:rsidR="00342499" w:rsidRPr="00760419">
        <w:rPr>
          <w:rFonts w:ascii="Calibri" w:hAnsi="Calibri"/>
          <w:noProof w:val="0"/>
          <w:rtl/>
        </w:rPr>
        <w:t xml:space="preserve">. </w:t>
      </w:r>
      <w:r w:rsidR="00342499" w:rsidRPr="00760419">
        <w:rPr>
          <w:rFonts w:ascii="Calibri" w:hAnsi="Calibri" w:hint="eastAsia"/>
          <w:noProof w:val="0"/>
          <w:rtl/>
        </w:rPr>
        <w:t>כן</w:t>
      </w:r>
      <w:r w:rsidR="00342499" w:rsidRPr="00760419">
        <w:rPr>
          <w:rFonts w:ascii="Calibri" w:hAnsi="Calibri"/>
          <w:noProof w:val="0"/>
          <w:rtl/>
        </w:rPr>
        <w:t xml:space="preserve"> </w:t>
      </w:r>
      <w:r w:rsidR="00342499" w:rsidRPr="00760419">
        <w:rPr>
          <w:rFonts w:ascii="Calibri" w:hAnsi="Calibri" w:hint="eastAsia"/>
          <w:noProof w:val="0"/>
          <w:rtl/>
        </w:rPr>
        <w:t>התייחס</w:t>
      </w:r>
      <w:r w:rsidR="00342499" w:rsidRPr="00760419">
        <w:rPr>
          <w:rFonts w:ascii="Calibri" w:hAnsi="Calibri"/>
          <w:noProof w:val="0"/>
          <w:rtl/>
        </w:rPr>
        <w:t xml:space="preserve"> </w:t>
      </w:r>
      <w:r w:rsidR="00342499" w:rsidRPr="00760419">
        <w:rPr>
          <w:rFonts w:ascii="Calibri" w:hAnsi="Calibri" w:hint="eastAsia"/>
          <w:noProof w:val="0"/>
          <w:rtl/>
        </w:rPr>
        <w:t>בית</w:t>
      </w:r>
      <w:r w:rsidR="00342499" w:rsidRPr="00760419">
        <w:rPr>
          <w:rFonts w:ascii="Calibri" w:hAnsi="Calibri"/>
          <w:noProof w:val="0"/>
          <w:rtl/>
        </w:rPr>
        <w:t xml:space="preserve"> </w:t>
      </w:r>
      <w:r w:rsidR="00342499" w:rsidRPr="00760419">
        <w:rPr>
          <w:rFonts w:ascii="Calibri" w:hAnsi="Calibri" w:hint="eastAsia"/>
          <w:noProof w:val="0"/>
          <w:rtl/>
        </w:rPr>
        <w:t>המשפט</w:t>
      </w:r>
      <w:r w:rsidR="00342499" w:rsidRPr="00760419">
        <w:rPr>
          <w:rFonts w:ascii="Calibri" w:hAnsi="Calibri"/>
          <w:noProof w:val="0"/>
          <w:rtl/>
        </w:rPr>
        <w:t xml:space="preserve">, </w:t>
      </w:r>
      <w:r w:rsidR="00342499" w:rsidRPr="00760419">
        <w:rPr>
          <w:rFonts w:ascii="Calibri" w:hAnsi="Calibri" w:hint="eastAsia"/>
          <w:noProof w:val="0"/>
          <w:rtl/>
        </w:rPr>
        <w:t>אם</w:t>
      </w:r>
      <w:r w:rsidR="00342499" w:rsidRPr="00760419">
        <w:rPr>
          <w:rFonts w:ascii="Calibri" w:hAnsi="Calibri"/>
          <w:noProof w:val="0"/>
          <w:rtl/>
        </w:rPr>
        <w:t xml:space="preserve"> </w:t>
      </w:r>
      <w:r w:rsidR="00342499" w:rsidRPr="00760419">
        <w:rPr>
          <w:rFonts w:ascii="Calibri" w:hAnsi="Calibri" w:hint="eastAsia"/>
          <w:noProof w:val="0"/>
          <w:rtl/>
        </w:rPr>
        <w:t>כי</w:t>
      </w:r>
      <w:r w:rsidR="00342499" w:rsidRPr="00760419">
        <w:rPr>
          <w:rFonts w:ascii="Calibri" w:hAnsi="Calibri"/>
          <w:noProof w:val="0"/>
          <w:rtl/>
        </w:rPr>
        <w:t xml:space="preserve"> </w:t>
      </w:r>
      <w:r w:rsidR="00342499" w:rsidRPr="00760419">
        <w:rPr>
          <w:rFonts w:ascii="Calibri" w:hAnsi="Calibri" w:hint="eastAsia"/>
          <w:noProof w:val="0"/>
          <w:rtl/>
        </w:rPr>
        <w:t>במידה</w:t>
      </w:r>
      <w:r w:rsidR="00342499" w:rsidRPr="00760419">
        <w:rPr>
          <w:rFonts w:ascii="Calibri" w:hAnsi="Calibri"/>
          <w:noProof w:val="0"/>
          <w:rtl/>
        </w:rPr>
        <w:t xml:space="preserve"> </w:t>
      </w:r>
      <w:r w:rsidR="00342499" w:rsidRPr="00760419">
        <w:rPr>
          <w:rFonts w:ascii="Calibri" w:hAnsi="Calibri" w:hint="eastAsia"/>
          <w:noProof w:val="0"/>
          <w:rtl/>
        </w:rPr>
        <w:t>מוגבלת</w:t>
      </w:r>
      <w:r w:rsidR="00342499" w:rsidRPr="00760419">
        <w:rPr>
          <w:rFonts w:ascii="Calibri" w:hAnsi="Calibri"/>
          <w:noProof w:val="0"/>
          <w:rtl/>
        </w:rPr>
        <w:t xml:space="preserve">, </w:t>
      </w:r>
      <w:r w:rsidR="00342499" w:rsidRPr="00760419">
        <w:rPr>
          <w:rFonts w:ascii="Calibri" w:hAnsi="Calibri" w:hint="eastAsia"/>
          <w:noProof w:val="0"/>
          <w:rtl/>
        </w:rPr>
        <w:t>בעונש</w:t>
      </w:r>
      <w:r w:rsidR="00342499" w:rsidRPr="00760419">
        <w:rPr>
          <w:rFonts w:ascii="Calibri" w:hAnsi="Calibri"/>
          <w:noProof w:val="0"/>
          <w:rtl/>
        </w:rPr>
        <w:t xml:space="preserve"> </w:t>
      </w:r>
      <w:r w:rsidR="00342499" w:rsidRPr="00760419">
        <w:rPr>
          <w:rFonts w:ascii="Calibri" w:hAnsi="Calibri" w:hint="eastAsia"/>
          <w:noProof w:val="0"/>
          <w:rtl/>
        </w:rPr>
        <w:t>שנגזר</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שותפו</w:t>
      </w:r>
      <w:r w:rsidR="00342499" w:rsidRPr="00760419">
        <w:rPr>
          <w:rFonts w:ascii="Calibri" w:hAnsi="Calibri"/>
          <w:noProof w:val="0"/>
          <w:rtl/>
        </w:rPr>
        <w:t xml:space="preserve"> </w:t>
      </w:r>
      <w:r w:rsidR="00342499" w:rsidRPr="00760419">
        <w:rPr>
          <w:rFonts w:ascii="Calibri" w:hAnsi="Calibri" w:hint="eastAsia"/>
          <w:noProof w:val="0"/>
          <w:rtl/>
        </w:rPr>
        <w:t>של</w:t>
      </w:r>
      <w:r w:rsidR="00342499" w:rsidRPr="00760419">
        <w:rPr>
          <w:rFonts w:ascii="Calibri" w:hAnsi="Calibri"/>
          <w:noProof w:val="0"/>
          <w:rtl/>
        </w:rPr>
        <w:t xml:space="preserve"> </w:t>
      </w:r>
      <w:r w:rsidR="00342499" w:rsidRPr="00760419">
        <w:rPr>
          <w:rFonts w:ascii="Calibri" w:hAnsi="Calibri" w:hint="eastAsia"/>
          <w:noProof w:val="0"/>
          <w:rtl/>
        </w:rPr>
        <w:t>הנאשם</w:t>
      </w:r>
      <w:r w:rsidR="00342499" w:rsidRPr="00760419">
        <w:rPr>
          <w:rFonts w:ascii="Calibri" w:hAnsi="Calibri"/>
          <w:noProof w:val="0"/>
          <w:rtl/>
        </w:rPr>
        <w:t xml:space="preserve"> </w:t>
      </w:r>
      <w:r w:rsidR="00342499" w:rsidRPr="00760419">
        <w:rPr>
          <w:rFonts w:ascii="Calibri" w:hAnsi="Calibri" w:hint="eastAsia"/>
          <w:noProof w:val="0"/>
          <w:rtl/>
        </w:rPr>
        <w:t>לעבירה</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הנאשם</w:t>
      </w:r>
      <w:r w:rsidR="00342499" w:rsidRPr="00760419">
        <w:rPr>
          <w:rFonts w:ascii="Calibri" w:hAnsi="Calibri"/>
          <w:noProof w:val="0"/>
          <w:rtl/>
        </w:rPr>
        <w:t xml:space="preserve"> </w:t>
      </w:r>
      <w:r w:rsidR="00342499" w:rsidRPr="00760419">
        <w:rPr>
          <w:rFonts w:ascii="Calibri" w:hAnsi="Calibri" w:hint="eastAsia"/>
          <w:noProof w:val="0"/>
          <w:rtl/>
        </w:rPr>
        <w:t>נגזר</w:t>
      </w:r>
      <w:r w:rsidR="00342499" w:rsidRPr="00760419">
        <w:rPr>
          <w:rFonts w:ascii="Calibri" w:hAnsi="Calibri"/>
          <w:noProof w:val="0"/>
          <w:rtl/>
        </w:rPr>
        <w:t xml:space="preserve"> </w:t>
      </w:r>
      <w:r w:rsidR="00342499" w:rsidRPr="00760419">
        <w:rPr>
          <w:rFonts w:ascii="Calibri" w:hAnsi="Calibri" w:hint="eastAsia"/>
          <w:noProof w:val="0"/>
          <w:rtl/>
        </w:rPr>
        <w:t>עונש</w:t>
      </w:r>
      <w:r w:rsidR="00342499" w:rsidRPr="00760419">
        <w:rPr>
          <w:rFonts w:ascii="Calibri" w:hAnsi="Calibri"/>
          <w:noProof w:val="0"/>
          <w:rtl/>
        </w:rPr>
        <w:t xml:space="preserve"> </w:t>
      </w:r>
      <w:r w:rsidR="00342499" w:rsidRPr="00760419">
        <w:rPr>
          <w:rFonts w:ascii="Calibri" w:hAnsi="Calibri" w:hint="eastAsia"/>
          <w:noProof w:val="0"/>
          <w:rtl/>
        </w:rPr>
        <w:t>מאסר</w:t>
      </w:r>
      <w:r w:rsidR="00342499" w:rsidRPr="00760419">
        <w:rPr>
          <w:rFonts w:ascii="Calibri" w:hAnsi="Calibri"/>
          <w:noProof w:val="0"/>
          <w:rtl/>
        </w:rPr>
        <w:t xml:space="preserve"> </w:t>
      </w:r>
      <w:r w:rsidR="00342499" w:rsidRPr="00760419">
        <w:rPr>
          <w:rFonts w:ascii="Calibri" w:hAnsi="Calibri" w:hint="eastAsia"/>
          <w:noProof w:val="0"/>
          <w:rtl/>
        </w:rPr>
        <w:t>של</w:t>
      </w:r>
      <w:r w:rsidR="00342499" w:rsidRPr="00760419">
        <w:rPr>
          <w:rFonts w:ascii="Calibri" w:hAnsi="Calibri"/>
          <w:noProof w:val="0"/>
          <w:rtl/>
        </w:rPr>
        <w:t xml:space="preserve"> </w:t>
      </w:r>
      <w:r w:rsidR="00342499" w:rsidRPr="00760419">
        <w:rPr>
          <w:rFonts w:ascii="Calibri" w:hAnsi="Calibri" w:hint="eastAsia"/>
          <w:noProof w:val="0"/>
          <w:rtl/>
        </w:rPr>
        <w:t>שישה</w:t>
      </w:r>
      <w:r w:rsidR="00342499" w:rsidRPr="00760419">
        <w:rPr>
          <w:rFonts w:ascii="Calibri" w:hAnsi="Calibri"/>
          <w:noProof w:val="0"/>
          <w:rtl/>
        </w:rPr>
        <w:t xml:space="preserve"> </w:t>
      </w:r>
      <w:r w:rsidR="00342499" w:rsidRPr="00760419">
        <w:rPr>
          <w:rFonts w:ascii="Calibri" w:hAnsi="Calibri" w:hint="eastAsia"/>
          <w:noProof w:val="0"/>
          <w:rtl/>
        </w:rPr>
        <w:t>חודשים</w:t>
      </w:r>
      <w:r w:rsidR="00342499" w:rsidRPr="00760419">
        <w:rPr>
          <w:rFonts w:ascii="Calibri" w:hAnsi="Calibri"/>
          <w:noProof w:val="0"/>
          <w:rtl/>
        </w:rPr>
        <w:t xml:space="preserve">, </w:t>
      </w:r>
      <w:r w:rsidR="00342499" w:rsidRPr="00760419">
        <w:rPr>
          <w:rFonts w:ascii="Calibri" w:hAnsi="Calibri" w:hint="eastAsia"/>
          <w:noProof w:val="0"/>
          <w:rtl/>
        </w:rPr>
        <w:t>שירוצה</w:t>
      </w:r>
      <w:r w:rsidR="00342499" w:rsidRPr="00760419">
        <w:rPr>
          <w:rFonts w:ascii="Calibri" w:hAnsi="Calibri"/>
          <w:noProof w:val="0"/>
          <w:rtl/>
        </w:rPr>
        <w:t xml:space="preserve"> </w:t>
      </w:r>
      <w:r w:rsidR="00342499" w:rsidRPr="00760419">
        <w:rPr>
          <w:rFonts w:ascii="Calibri" w:hAnsi="Calibri" w:hint="eastAsia"/>
          <w:noProof w:val="0"/>
          <w:rtl/>
        </w:rPr>
        <w:t>בדרך</w:t>
      </w:r>
      <w:r w:rsidR="00342499" w:rsidRPr="00760419">
        <w:rPr>
          <w:rFonts w:ascii="Calibri" w:hAnsi="Calibri"/>
          <w:noProof w:val="0"/>
          <w:rtl/>
        </w:rPr>
        <w:t xml:space="preserve"> </w:t>
      </w:r>
      <w:r w:rsidR="00342499" w:rsidRPr="00760419">
        <w:rPr>
          <w:rFonts w:ascii="Calibri" w:hAnsi="Calibri" w:hint="eastAsia"/>
          <w:noProof w:val="0"/>
          <w:rtl/>
        </w:rPr>
        <w:t>של</w:t>
      </w:r>
      <w:r w:rsidR="00342499" w:rsidRPr="00760419">
        <w:rPr>
          <w:rFonts w:ascii="Calibri" w:hAnsi="Calibri"/>
          <w:noProof w:val="0"/>
          <w:rtl/>
        </w:rPr>
        <w:t xml:space="preserve"> </w:t>
      </w:r>
      <w:r w:rsidR="00342499" w:rsidRPr="00760419">
        <w:rPr>
          <w:rFonts w:ascii="Calibri" w:hAnsi="Calibri" w:hint="eastAsia"/>
          <w:noProof w:val="0"/>
          <w:rtl/>
        </w:rPr>
        <w:t>עבודות</w:t>
      </w:r>
      <w:r w:rsidR="00342499" w:rsidRPr="00760419">
        <w:rPr>
          <w:rFonts w:ascii="Calibri" w:hAnsi="Calibri"/>
          <w:noProof w:val="0"/>
          <w:rtl/>
        </w:rPr>
        <w:t xml:space="preserve"> </w:t>
      </w:r>
      <w:r w:rsidR="00342499" w:rsidRPr="00760419">
        <w:rPr>
          <w:rFonts w:ascii="Calibri" w:hAnsi="Calibri" w:hint="eastAsia"/>
          <w:noProof w:val="0"/>
          <w:rtl/>
        </w:rPr>
        <w:t>שירות</w:t>
      </w:r>
      <w:r w:rsidR="00342499" w:rsidRPr="00760419">
        <w:rPr>
          <w:rFonts w:ascii="Calibri" w:hAnsi="Calibri"/>
          <w:noProof w:val="0"/>
          <w:rtl/>
        </w:rPr>
        <w:t xml:space="preserve">, </w:t>
      </w:r>
      <w:r w:rsidR="00342499" w:rsidRPr="00760419">
        <w:rPr>
          <w:rFonts w:ascii="Calibri" w:hAnsi="Calibri" w:hint="eastAsia"/>
          <w:noProof w:val="0"/>
          <w:rtl/>
        </w:rPr>
        <w:t>מאסר</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תנאי</w:t>
      </w:r>
      <w:r w:rsidR="00342499" w:rsidRPr="00760419">
        <w:rPr>
          <w:rFonts w:ascii="Calibri" w:hAnsi="Calibri"/>
          <w:noProof w:val="0"/>
          <w:rtl/>
        </w:rPr>
        <w:t xml:space="preserve"> </w:t>
      </w:r>
      <w:r w:rsidR="00342499" w:rsidRPr="00760419">
        <w:rPr>
          <w:rFonts w:ascii="Calibri" w:hAnsi="Calibri" w:hint="eastAsia"/>
          <w:noProof w:val="0"/>
          <w:rtl/>
        </w:rPr>
        <w:t>וקנס</w:t>
      </w:r>
      <w:r w:rsidR="00342499" w:rsidRPr="00760419">
        <w:rPr>
          <w:rFonts w:ascii="Calibri" w:hAnsi="Calibri"/>
          <w:noProof w:val="0"/>
          <w:rtl/>
        </w:rPr>
        <w:t xml:space="preserve"> </w:t>
      </w:r>
      <w:r w:rsidR="00342499" w:rsidRPr="00760419">
        <w:rPr>
          <w:rFonts w:ascii="Calibri" w:hAnsi="Calibri" w:hint="eastAsia"/>
          <w:noProof w:val="0"/>
          <w:rtl/>
        </w:rPr>
        <w:t>בסך</w:t>
      </w:r>
      <w:r w:rsidR="00342499" w:rsidRPr="00760419">
        <w:rPr>
          <w:rFonts w:ascii="Calibri" w:hAnsi="Calibri"/>
          <w:noProof w:val="0"/>
          <w:rtl/>
        </w:rPr>
        <w:t xml:space="preserve"> 150,000 </w:t>
      </w:r>
      <w:r w:rsidR="00342499" w:rsidRPr="00760419">
        <w:rPr>
          <w:rFonts w:ascii="Calibri" w:hAnsi="Calibri" w:hint="eastAsia"/>
          <w:noProof w:val="0"/>
          <w:rtl/>
        </w:rPr>
        <w:t>₪</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החברה</w:t>
      </w:r>
      <w:r w:rsidR="00342499" w:rsidRPr="00760419">
        <w:rPr>
          <w:rFonts w:ascii="Calibri" w:hAnsi="Calibri"/>
          <w:noProof w:val="0"/>
          <w:rtl/>
        </w:rPr>
        <w:t xml:space="preserve"> </w:t>
      </w:r>
      <w:r w:rsidR="00342499" w:rsidRPr="00760419">
        <w:rPr>
          <w:rFonts w:ascii="Calibri" w:hAnsi="Calibri" w:hint="eastAsia"/>
          <w:noProof w:val="0"/>
          <w:rtl/>
        </w:rPr>
        <w:t>הוטל</w:t>
      </w:r>
      <w:r w:rsidR="00342499" w:rsidRPr="00760419">
        <w:rPr>
          <w:rFonts w:ascii="Calibri" w:hAnsi="Calibri"/>
          <w:noProof w:val="0"/>
          <w:rtl/>
        </w:rPr>
        <w:t xml:space="preserve"> </w:t>
      </w:r>
      <w:r w:rsidR="00342499" w:rsidRPr="00760419">
        <w:rPr>
          <w:rFonts w:ascii="Calibri" w:hAnsi="Calibri" w:hint="eastAsia"/>
          <w:noProof w:val="0"/>
          <w:rtl/>
        </w:rPr>
        <w:t>קנס</w:t>
      </w:r>
      <w:r w:rsidR="00342499" w:rsidRPr="00760419">
        <w:rPr>
          <w:rFonts w:ascii="Calibri" w:hAnsi="Calibri"/>
          <w:noProof w:val="0"/>
          <w:rtl/>
        </w:rPr>
        <w:t xml:space="preserve"> </w:t>
      </w:r>
      <w:r w:rsidR="00342499" w:rsidRPr="00760419">
        <w:rPr>
          <w:rFonts w:ascii="Calibri" w:hAnsi="Calibri" w:hint="eastAsia"/>
          <w:noProof w:val="0"/>
          <w:rtl/>
        </w:rPr>
        <w:t>בסך</w:t>
      </w:r>
      <w:r w:rsidR="00342499" w:rsidRPr="00760419">
        <w:rPr>
          <w:rFonts w:ascii="Calibri" w:hAnsi="Calibri"/>
          <w:noProof w:val="0"/>
          <w:rtl/>
        </w:rPr>
        <w:t xml:space="preserve"> 400,000 </w:t>
      </w:r>
      <w:r w:rsidR="00342499" w:rsidRPr="00760419">
        <w:rPr>
          <w:rFonts w:ascii="Calibri" w:hAnsi="Calibri" w:hint="eastAsia"/>
          <w:noProof w:val="0"/>
          <w:rtl/>
        </w:rPr>
        <w:t>₪</w:t>
      </w:r>
      <w:r w:rsidR="00342499" w:rsidRPr="00760419">
        <w:rPr>
          <w:rFonts w:ascii="Calibri" w:hAnsi="Calibri"/>
          <w:noProof w:val="0"/>
          <w:rtl/>
        </w:rPr>
        <w:t xml:space="preserve">, </w:t>
      </w:r>
      <w:r w:rsidR="00342499" w:rsidRPr="00760419">
        <w:rPr>
          <w:rFonts w:ascii="Calibri" w:hAnsi="Calibri" w:hint="eastAsia"/>
          <w:noProof w:val="0"/>
          <w:rtl/>
        </w:rPr>
        <w:t>והתחייבות</w:t>
      </w:r>
      <w:r w:rsidR="00342499" w:rsidRPr="00760419">
        <w:rPr>
          <w:rFonts w:ascii="Calibri" w:hAnsi="Calibri"/>
          <w:noProof w:val="0"/>
          <w:rtl/>
        </w:rPr>
        <w:t xml:space="preserve"> </w:t>
      </w:r>
      <w:r w:rsidR="00342499" w:rsidRPr="00760419">
        <w:rPr>
          <w:rFonts w:ascii="Calibri" w:hAnsi="Calibri" w:hint="eastAsia"/>
          <w:noProof w:val="0"/>
          <w:rtl/>
        </w:rPr>
        <w:t>בסך</w:t>
      </w:r>
      <w:r w:rsidR="00342499" w:rsidRPr="00760419">
        <w:rPr>
          <w:rFonts w:ascii="Calibri" w:hAnsi="Calibri"/>
          <w:noProof w:val="0"/>
          <w:rtl/>
        </w:rPr>
        <w:t xml:space="preserve"> 300,000 </w:t>
      </w:r>
      <w:r w:rsidR="00342499" w:rsidRPr="00760419">
        <w:rPr>
          <w:rFonts w:ascii="Calibri" w:hAnsi="Calibri" w:hint="eastAsia"/>
          <w:noProof w:val="0"/>
          <w:rtl/>
        </w:rPr>
        <w:t>₪</w:t>
      </w:r>
      <w:r w:rsidR="00342499" w:rsidRPr="00760419">
        <w:rPr>
          <w:rFonts w:ascii="Calibri" w:hAnsi="Calibri"/>
          <w:noProof w:val="0"/>
          <w:rtl/>
        </w:rPr>
        <w:t>.</w:t>
      </w:r>
    </w:p>
    <w:p w:rsidR="00342499" w:rsidRPr="00760419" w:rsidRDefault="000C62BE" w:rsidP="00342499">
      <w:pPr>
        <w:spacing w:after="160" w:line="360" w:lineRule="auto"/>
        <w:jc w:val="both"/>
        <w:rPr>
          <w:rFonts w:ascii="Calibri" w:hAnsi="Calibri"/>
          <w:noProof w:val="0"/>
          <w:rtl/>
        </w:rPr>
      </w:pPr>
      <w:hyperlink r:id="rId49" w:history="1">
        <w:r w:rsidRPr="000C62BE">
          <w:rPr>
            <w:rStyle w:val="Hyperlink"/>
            <w:rFonts w:ascii="Calibri" w:hAnsi="Calibri" w:hint="eastAsia"/>
            <w:noProof w:val="0"/>
            <w:rtl/>
          </w:rPr>
          <w:t>ת</w:t>
        </w:r>
        <w:r w:rsidRPr="000C62BE">
          <w:rPr>
            <w:rStyle w:val="Hyperlink"/>
            <w:rFonts w:ascii="Calibri" w:hAnsi="Calibri"/>
            <w:noProof w:val="0"/>
            <w:rtl/>
          </w:rPr>
          <w:t>"</w:t>
        </w:r>
        <w:r w:rsidRPr="000C62BE">
          <w:rPr>
            <w:rStyle w:val="Hyperlink"/>
            <w:rFonts w:ascii="Calibri" w:hAnsi="Calibri" w:hint="eastAsia"/>
            <w:noProof w:val="0"/>
            <w:rtl/>
          </w:rPr>
          <w:t>פ</w:t>
        </w:r>
        <w:r w:rsidRPr="000C62BE">
          <w:rPr>
            <w:rStyle w:val="Hyperlink"/>
            <w:rFonts w:ascii="Calibri" w:hAnsi="Calibri"/>
            <w:noProof w:val="0"/>
            <w:rtl/>
          </w:rPr>
          <w:t xml:space="preserve"> 28192-08-12</w:t>
        </w:r>
      </w:hyperlink>
      <w:r w:rsidR="00342499" w:rsidRPr="00760419">
        <w:rPr>
          <w:rFonts w:ascii="Calibri" w:hAnsi="Calibri"/>
          <w:noProof w:val="0"/>
          <w:rtl/>
        </w:rPr>
        <w:t xml:space="preserve"> </w:t>
      </w:r>
      <w:r w:rsidR="00342499" w:rsidRPr="00760419">
        <w:rPr>
          <w:rFonts w:ascii="Calibri" w:hAnsi="Calibri" w:hint="eastAsia"/>
          <w:noProof w:val="0"/>
          <w:u w:val="single"/>
          <w:rtl/>
        </w:rPr>
        <w:t>מדינת</w:t>
      </w:r>
      <w:r w:rsidR="00342499" w:rsidRPr="00760419">
        <w:rPr>
          <w:rFonts w:ascii="Calibri" w:hAnsi="Calibri"/>
          <w:noProof w:val="0"/>
          <w:u w:val="single"/>
          <w:rtl/>
        </w:rPr>
        <w:t xml:space="preserve"> </w:t>
      </w:r>
      <w:r w:rsidR="00342499" w:rsidRPr="00760419">
        <w:rPr>
          <w:rFonts w:ascii="Calibri" w:hAnsi="Calibri" w:hint="eastAsia"/>
          <w:noProof w:val="0"/>
          <w:u w:val="single"/>
          <w:rtl/>
        </w:rPr>
        <w:t>ישראל</w:t>
      </w:r>
      <w:r w:rsidR="00342499" w:rsidRPr="00760419">
        <w:rPr>
          <w:rFonts w:ascii="Calibri" w:hAnsi="Calibri"/>
          <w:noProof w:val="0"/>
          <w:u w:val="single"/>
          <w:rtl/>
        </w:rPr>
        <w:t xml:space="preserve"> </w:t>
      </w:r>
      <w:r w:rsidR="00342499" w:rsidRPr="00760419">
        <w:rPr>
          <w:rFonts w:ascii="Calibri" w:hAnsi="Calibri" w:hint="eastAsia"/>
          <w:noProof w:val="0"/>
          <w:u w:val="single"/>
          <w:rtl/>
        </w:rPr>
        <w:t>נ</w:t>
      </w:r>
      <w:r w:rsidR="00342499" w:rsidRPr="00760419">
        <w:rPr>
          <w:rFonts w:ascii="Calibri" w:hAnsi="Calibri"/>
          <w:noProof w:val="0"/>
          <w:u w:val="single"/>
          <w:rtl/>
        </w:rPr>
        <w:t xml:space="preserve">' </w:t>
      </w:r>
      <w:r w:rsidR="00342499" w:rsidRPr="00760419">
        <w:rPr>
          <w:rFonts w:ascii="Calibri" w:hAnsi="Calibri" w:hint="eastAsia"/>
          <w:noProof w:val="0"/>
          <w:u w:val="single"/>
          <w:rtl/>
        </w:rPr>
        <w:t>ירון</w:t>
      </w:r>
      <w:r w:rsidR="00342499" w:rsidRPr="00760419">
        <w:rPr>
          <w:rFonts w:ascii="Calibri" w:hAnsi="Calibri"/>
          <w:noProof w:val="0"/>
          <w:u w:val="single"/>
          <w:rtl/>
        </w:rPr>
        <w:t xml:space="preserve"> </w:t>
      </w:r>
      <w:r w:rsidR="00342499" w:rsidRPr="00760419">
        <w:rPr>
          <w:rFonts w:ascii="Calibri" w:hAnsi="Calibri" w:hint="eastAsia"/>
          <w:noProof w:val="0"/>
          <w:u w:val="single"/>
          <w:rtl/>
        </w:rPr>
        <w:t>יוסף</w:t>
      </w:r>
      <w:r w:rsidR="00342499" w:rsidRPr="00760419">
        <w:rPr>
          <w:rFonts w:ascii="Calibri" w:hAnsi="Calibri"/>
          <w:noProof w:val="0"/>
          <w:u w:val="single"/>
          <w:rtl/>
        </w:rPr>
        <w:t xml:space="preserve"> </w:t>
      </w:r>
      <w:r w:rsidR="00342499" w:rsidRPr="00760419">
        <w:rPr>
          <w:rFonts w:ascii="Calibri" w:hAnsi="Calibri" w:hint="eastAsia"/>
          <w:noProof w:val="0"/>
          <w:u w:val="single"/>
          <w:rtl/>
        </w:rPr>
        <w:t>אנגל</w:t>
      </w:r>
      <w:r w:rsidR="00342499" w:rsidRPr="00760419">
        <w:rPr>
          <w:rFonts w:ascii="Calibri" w:hAnsi="Calibri"/>
          <w:noProof w:val="0"/>
          <w:rtl/>
        </w:rPr>
        <w:t xml:space="preserve"> (13.1.16)</w:t>
      </w:r>
      <w:r w:rsidR="00E2429D" w:rsidRPr="00E2429D">
        <w:rPr>
          <w:noProof w:val="0"/>
          <w:sz w:val="22"/>
          <w:rtl/>
        </w:rPr>
        <w:t>[</w:t>
      </w:r>
      <w:r w:rsidR="00E2429D" w:rsidRPr="00E2429D">
        <w:rPr>
          <w:rFonts w:hint="eastAsia"/>
          <w:noProof w:val="0"/>
          <w:sz w:val="22"/>
          <w:rtl/>
        </w:rPr>
        <w:t>פורסם</w:t>
      </w:r>
      <w:r w:rsidR="00E2429D" w:rsidRPr="00E2429D">
        <w:rPr>
          <w:noProof w:val="0"/>
          <w:sz w:val="22"/>
          <w:rtl/>
        </w:rPr>
        <w:t xml:space="preserve"> </w:t>
      </w:r>
      <w:r w:rsidR="00E2429D" w:rsidRPr="00E2429D">
        <w:rPr>
          <w:rFonts w:hint="eastAsia"/>
          <w:noProof w:val="0"/>
          <w:sz w:val="22"/>
          <w:rtl/>
        </w:rPr>
        <w:t>בנבו</w:t>
      </w:r>
      <w:r w:rsidR="00E2429D" w:rsidRPr="00E2429D">
        <w:rPr>
          <w:noProof w:val="0"/>
          <w:sz w:val="22"/>
          <w:rtl/>
        </w:rPr>
        <w:t xml:space="preserve">] </w:t>
      </w:r>
      <w:r w:rsidR="00342499" w:rsidRPr="00760419">
        <w:rPr>
          <w:rFonts w:ascii="Calibri" w:hAnsi="Calibri"/>
          <w:noProof w:val="0"/>
          <w:rtl/>
        </w:rPr>
        <w:t xml:space="preserve">: </w:t>
      </w:r>
      <w:r w:rsidR="00342499" w:rsidRPr="00760419">
        <w:rPr>
          <w:rFonts w:ascii="Calibri" w:hAnsi="Calibri" w:hint="eastAsia"/>
          <w:noProof w:val="0"/>
          <w:rtl/>
        </w:rPr>
        <w:t>כתב</w:t>
      </w:r>
      <w:r w:rsidR="00342499" w:rsidRPr="00760419">
        <w:rPr>
          <w:rFonts w:ascii="Calibri" w:hAnsi="Calibri"/>
          <w:noProof w:val="0"/>
          <w:rtl/>
        </w:rPr>
        <w:t xml:space="preserve"> </w:t>
      </w:r>
      <w:r w:rsidR="00342499" w:rsidRPr="00760419">
        <w:rPr>
          <w:rFonts w:ascii="Calibri" w:hAnsi="Calibri" w:hint="eastAsia"/>
          <w:noProof w:val="0"/>
          <w:rtl/>
        </w:rPr>
        <w:t>האישום</w:t>
      </w:r>
      <w:r w:rsidR="00342499" w:rsidRPr="00760419">
        <w:rPr>
          <w:rFonts w:ascii="Calibri" w:hAnsi="Calibri"/>
          <w:noProof w:val="0"/>
          <w:rtl/>
        </w:rPr>
        <w:t xml:space="preserve"> </w:t>
      </w:r>
      <w:r w:rsidR="00342499" w:rsidRPr="00760419">
        <w:rPr>
          <w:rFonts w:ascii="Calibri" w:hAnsi="Calibri" w:hint="eastAsia"/>
          <w:noProof w:val="0"/>
          <w:rtl/>
        </w:rPr>
        <w:t>כלל</w:t>
      </w:r>
      <w:r w:rsidR="00342499" w:rsidRPr="00760419">
        <w:rPr>
          <w:rFonts w:ascii="Calibri" w:hAnsi="Calibri"/>
          <w:noProof w:val="0"/>
          <w:rtl/>
        </w:rPr>
        <w:t xml:space="preserve"> 19 </w:t>
      </w:r>
      <w:r w:rsidR="00342499" w:rsidRPr="00760419">
        <w:rPr>
          <w:rFonts w:ascii="Calibri" w:hAnsi="Calibri" w:hint="eastAsia"/>
          <w:noProof w:val="0"/>
          <w:rtl/>
        </w:rPr>
        <w:t>נאשמים</w:t>
      </w:r>
      <w:r w:rsidR="00342499" w:rsidRPr="00760419">
        <w:rPr>
          <w:rFonts w:ascii="Calibri" w:hAnsi="Calibri"/>
          <w:noProof w:val="0"/>
          <w:rtl/>
        </w:rPr>
        <w:t xml:space="preserve"> </w:t>
      </w:r>
      <w:r w:rsidR="00342499" w:rsidRPr="00760419">
        <w:rPr>
          <w:rFonts w:ascii="Calibri" w:hAnsi="Calibri" w:hint="eastAsia"/>
          <w:noProof w:val="0"/>
          <w:rtl/>
        </w:rPr>
        <w:t>והתייחס</w:t>
      </w:r>
      <w:r w:rsidR="00342499" w:rsidRPr="00760419">
        <w:rPr>
          <w:rFonts w:ascii="Calibri" w:hAnsi="Calibri"/>
          <w:noProof w:val="0"/>
          <w:rtl/>
        </w:rPr>
        <w:t xml:space="preserve"> </w:t>
      </w:r>
      <w:r w:rsidR="00342499" w:rsidRPr="00760419">
        <w:rPr>
          <w:rFonts w:ascii="Calibri" w:hAnsi="Calibri" w:hint="eastAsia"/>
          <w:noProof w:val="0"/>
          <w:rtl/>
        </w:rPr>
        <w:t>לפרשה</w:t>
      </w:r>
      <w:r w:rsidR="00342499" w:rsidRPr="00760419">
        <w:rPr>
          <w:rFonts w:ascii="Calibri" w:hAnsi="Calibri"/>
          <w:noProof w:val="0"/>
          <w:rtl/>
        </w:rPr>
        <w:t xml:space="preserve"> </w:t>
      </w:r>
      <w:r w:rsidR="00342499" w:rsidRPr="00760419">
        <w:rPr>
          <w:rFonts w:ascii="Calibri" w:hAnsi="Calibri" w:hint="eastAsia"/>
          <w:noProof w:val="0"/>
          <w:rtl/>
        </w:rPr>
        <w:t>בה</w:t>
      </w:r>
      <w:r w:rsidR="00342499" w:rsidRPr="00760419">
        <w:rPr>
          <w:rFonts w:ascii="Calibri" w:hAnsi="Calibri"/>
          <w:noProof w:val="0"/>
          <w:rtl/>
        </w:rPr>
        <w:t xml:space="preserve"> </w:t>
      </w:r>
      <w:r w:rsidR="00342499" w:rsidRPr="00760419">
        <w:rPr>
          <w:rFonts w:ascii="Calibri" w:hAnsi="Calibri" w:hint="eastAsia"/>
          <w:noProof w:val="0"/>
          <w:rtl/>
        </w:rPr>
        <w:t>היו</w:t>
      </w:r>
      <w:r w:rsidR="00342499" w:rsidRPr="00760419">
        <w:rPr>
          <w:rFonts w:ascii="Calibri" w:hAnsi="Calibri"/>
          <w:noProof w:val="0"/>
          <w:rtl/>
        </w:rPr>
        <w:t xml:space="preserve"> </w:t>
      </w:r>
      <w:r w:rsidR="00342499" w:rsidRPr="00760419">
        <w:rPr>
          <w:rFonts w:ascii="Calibri" w:hAnsi="Calibri" w:hint="eastAsia"/>
          <w:noProof w:val="0"/>
          <w:rtl/>
        </w:rPr>
        <w:t>הנאשמים</w:t>
      </w:r>
      <w:r w:rsidR="00342499" w:rsidRPr="00760419">
        <w:rPr>
          <w:rFonts w:ascii="Calibri" w:hAnsi="Calibri"/>
          <w:noProof w:val="0"/>
          <w:rtl/>
        </w:rPr>
        <w:t xml:space="preserve"> </w:t>
      </w:r>
      <w:r w:rsidR="00342499" w:rsidRPr="00760419">
        <w:rPr>
          <w:rFonts w:ascii="Calibri" w:hAnsi="Calibri" w:hint="eastAsia"/>
          <w:noProof w:val="0"/>
          <w:rtl/>
        </w:rPr>
        <w:t>צדדים</w:t>
      </w:r>
      <w:r w:rsidR="00342499" w:rsidRPr="00760419">
        <w:rPr>
          <w:rFonts w:ascii="Calibri" w:hAnsi="Calibri"/>
          <w:noProof w:val="0"/>
          <w:rtl/>
        </w:rPr>
        <w:t xml:space="preserve"> </w:t>
      </w:r>
      <w:r w:rsidR="00342499" w:rsidRPr="00760419">
        <w:rPr>
          <w:rFonts w:ascii="Calibri" w:hAnsi="Calibri" w:hint="eastAsia"/>
          <w:noProof w:val="0"/>
          <w:rtl/>
        </w:rPr>
        <w:t>להסדר</w:t>
      </w:r>
      <w:r w:rsidR="00342499" w:rsidRPr="00760419">
        <w:rPr>
          <w:rFonts w:ascii="Calibri" w:hAnsi="Calibri"/>
          <w:noProof w:val="0"/>
          <w:rtl/>
        </w:rPr>
        <w:t xml:space="preserve">, </w:t>
      </w:r>
      <w:r w:rsidR="00342499" w:rsidRPr="00760419">
        <w:rPr>
          <w:rFonts w:ascii="Calibri" w:hAnsi="Calibri" w:hint="eastAsia"/>
          <w:noProof w:val="0"/>
          <w:rtl/>
        </w:rPr>
        <w:t>לפיו</w:t>
      </w:r>
      <w:r w:rsidR="00342499" w:rsidRPr="00760419">
        <w:rPr>
          <w:rFonts w:ascii="Calibri" w:hAnsi="Calibri"/>
          <w:noProof w:val="0"/>
          <w:rtl/>
        </w:rPr>
        <w:t xml:space="preserve"> </w:t>
      </w:r>
      <w:r w:rsidR="00342499" w:rsidRPr="00760419">
        <w:rPr>
          <w:rFonts w:ascii="Calibri" w:hAnsi="Calibri" w:hint="eastAsia"/>
          <w:noProof w:val="0"/>
          <w:rtl/>
        </w:rPr>
        <w:t>המאפיות</w:t>
      </w:r>
      <w:r w:rsidR="00342499" w:rsidRPr="00760419">
        <w:rPr>
          <w:rFonts w:ascii="Calibri" w:hAnsi="Calibri"/>
          <w:noProof w:val="0"/>
          <w:rtl/>
        </w:rPr>
        <w:t xml:space="preserve"> </w:t>
      </w:r>
      <w:r w:rsidR="00342499" w:rsidRPr="00760419">
        <w:rPr>
          <w:rFonts w:ascii="Calibri" w:hAnsi="Calibri" w:hint="eastAsia"/>
          <w:noProof w:val="0"/>
          <w:rtl/>
        </w:rPr>
        <w:t>יימנעו</w:t>
      </w:r>
      <w:r w:rsidR="00342499" w:rsidRPr="00760419">
        <w:rPr>
          <w:rFonts w:ascii="Calibri" w:hAnsi="Calibri"/>
          <w:noProof w:val="0"/>
          <w:rtl/>
        </w:rPr>
        <w:t xml:space="preserve"> </w:t>
      </w:r>
      <w:r w:rsidR="00342499" w:rsidRPr="00760419">
        <w:rPr>
          <w:rFonts w:ascii="Calibri" w:hAnsi="Calibri" w:hint="eastAsia"/>
          <w:noProof w:val="0"/>
          <w:rtl/>
        </w:rPr>
        <w:t>מתחרות</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אספקת</w:t>
      </w:r>
      <w:r w:rsidR="00342499" w:rsidRPr="00760419">
        <w:rPr>
          <w:rFonts w:ascii="Calibri" w:hAnsi="Calibri"/>
          <w:noProof w:val="0"/>
          <w:rtl/>
        </w:rPr>
        <w:t xml:space="preserve"> </w:t>
      </w:r>
      <w:r w:rsidR="00342499" w:rsidRPr="00760419">
        <w:rPr>
          <w:rFonts w:ascii="Calibri" w:hAnsi="Calibri" w:hint="eastAsia"/>
          <w:noProof w:val="0"/>
          <w:rtl/>
        </w:rPr>
        <w:t>מוצריהן</w:t>
      </w:r>
      <w:r w:rsidR="00342499" w:rsidRPr="00760419">
        <w:rPr>
          <w:rFonts w:ascii="Calibri" w:hAnsi="Calibri"/>
          <w:noProof w:val="0"/>
          <w:rtl/>
        </w:rPr>
        <w:t xml:space="preserve"> </w:t>
      </w:r>
      <w:r w:rsidR="00342499" w:rsidRPr="00760419">
        <w:rPr>
          <w:rFonts w:ascii="Calibri" w:hAnsi="Calibri" w:hint="eastAsia"/>
          <w:noProof w:val="0"/>
          <w:rtl/>
        </w:rPr>
        <w:t>או</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הגדלת</w:t>
      </w:r>
      <w:r w:rsidR="00342499" w:rsidRPr="00760419">
        <w:rPr>
          <w:rFonts w:ascii="Calibri" w:hAnsi="Calibri"/>
          <w:noProof w:val="0"/>
          <w:rtl/>
        </w:rPr>
        <w:t xml:space="preserve"> </w:t>
      </w:r>
      <w:r w:rsidR="00342499" w:rsidRPr="00760419">
        <w:rPr>
          <w:rFonts w:ascii="Calibri" w:hAnsi="Calibri" w:hint="eastAsia"/>
          <w:noProof w:val="0"/>
          <w:rtl/>
        </w:rPr>
        <w:t>הכמות</w:t>
      </w:r>
      <w:r w:rsidR="00342499" w:rsidRPr="00760419">
        <w:rPr>
          <w:rFonts w:ascii="Calibri" w:hAnsi="Calibri"/>
          <w:noProof w:val="0"/>
          <w:rtl/>
        </w:rPr>
        <w:t xml:space="preserve"> </w:t>
      </w:r>
      <w:r w:rsidR="00342499" w:rsidRPr="00760419">
        <w:rPr>
          <w:rFonts w:ascii="Calibri" w:hAnsi="Calibri" w:hint="eastAsia"/>
          <w:noProof w:val="0"/>
          <w:rtl/>
        </w:rPr>
        <w:t>המסופקת</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ידן</w:t>
      </w:r>
      <w:r w:rsidR="00342499" w:rsidRPr="00760419">
        <w:rPr>
          <w:rFonts w:ascii="Calibri" w:hAnsi="Calibri"/>
          <w:noProof w:val="0"/>
          <w:rtl/>
        </w:rPr>
        <w:t xml:space="preserve">. </w:t>
      </w:r>
    </w:p>
    <w:p w:rsidR="00342499" w:rsidRPr="00760419" w:rsidRDefault="00342499" w:rsidP="00342499">
      <w:pPr>
        <w:spacing w:after="160" w:line="360" w:lineRule="auto"/>
        <w:jc w:val="both"/>
        <w:rPr>
          <w:rFonts w:ascii="Calibri" w:hAnsi="Calibri"/>
          <w:noProof w:val="0"/>
          <w:rtl/>
        </w:rPr>
      </w:pPr>
      <w:r w:rsidRPr="00760419">
        <w:rPr>
          <w:rFonts w:ascii="Calibri" w:hAnsi="Calibri" w:hint="eastAsia"/>
          <w:noProof w:val="0"/>
          <w:rtl/>
        </w:rPr>
        <w:t>הנאשמים</w:t>
      </w:r>
      <w:r w:rsidRPr="00760419">
        <w:rPr>
          <w:rFonts w:ascii="Calibri" w:hAnsi="Calibri"/>
          <w:noProof w:val="0"/>
          <w:rtl/>
        </w:rPr>
        <w:t xml:space="preserve"> </w:t>
      </w:r>
      <w:r w:rsidRPr="00760419">
        <w:rPr>
          <w:rFonts w:ascii="Calibri" w:hAnsi="Calibri" w:hint="eastAsia"/>
          <w:noProof w:val="0"/>
          <w:rtl/>
        </w:rPr>
        <w:t>הורשעו</w:t>
      </w:r>
      <w:r w:rsidRPr="00760419">
        <w:rPr>
          <w:rFonts w:ascii="Calibri" w:hAnsi="Calibri"/>
          <w:noProof w:val="0"/>
          <w:rtl/>
        </w:rPr>
        <w:t xml:space="preserve"> </w:t>
      </w:r>
      <w:r w:rsidRPr="00760419">
        <w:rPr>
          <w:rFonts w:ascii="Calibri" w:hAnsi="Calibri" w:hint="eastAsia"/>
          <w:noProof w:val="0"/>
          <w:rtl/>
        </w:rPr>
        <w:t>בעבירה</w:t>
      </w:r>
      <w:r w:rsidRPr="00760419">
        <w:rPr>
          <w:rFonts w:ascii="Calibri" w:hAnsi="Calibri"/>
          <w:noProof w:val="0"/>
          <w:rtl/>
        </w:rPr>
        <w:t xml:space="preserve"> </w:t>
      </w:r>
      <w:r w:rsidRPr="00760419">
        <w:rPr>
          <w:rFonts w:ascii="Calibri" w:hAnsi="Calibri" w:hint="eastAsia"/>
          <w:noProof w:val="0"/>
          <w:rtl/>
        </w:rPr>
        <w:t>של</w:t>
      </w:r>
      <w:r w:rsidRPr="00760419">
        <w:rPr>
          <w:rFonts w:ascii="Calibri" w:hAnsi="Calibri"/>
          <w:noProof w:val="0"/>
          <w:rtl/>
        </w:rPr>
        <w:t xml:space="preserve"> </w:t>
      </w:r>
      <w:r w:rsidRPr="00760419">
        <w:rPr>
          <w:rFonts w:ascii="Calibri" w:hAnsi="Calibri" w:hint="eastAsia"/>
          <w:noProof w:val="0"/>
          <w:rtl/>
        </w:rPr>
        <w:t>צד</w:t>
      </w:r>
      <w:r w:rsidRPr="00760419">
        <w:rPr>
          <w:rFonts w:ascii="Calibri" w:hAnsi="Calibri"/>
          <w:noProof w:val="0"/>
          <w:rtl/>
        </w:rPr>
        <w:t xml:space="preserve"> </w:t>
      </w:r>
      <w:r w:rsidRPr="00760419">
        <w:rPr>
          <w:rFonts w:ascii="Calibri" w:hAnsi="Calibri" w:hint="eastAsia"/>
          <w:noProof w:val="0"/>
          <w:rtl/>
        </w:rPr>
        <w:t>להסדר</w:t>
      </w:r>
      <w:r w:rsidRPr="00760419">
        <w:rPr>
          <w:rFonts w:ascii="Calibri" w:hAnsi="Calibri"/>
          <w:noProof w:val="0"/>
          <w:rtl/>
        </w:rPr>
        <w:t xml:space="preserve"> </w:t>
      </w:r>
      <w:r w:rsidRPr="00760419">
        <w:rPr>
          <w:rFonts w:ascii="Calibri" w:hAnsi="Calibri" w:hint="eastAsia"/>
          <w:noProof w:val="0"/>
          <w:rtl/>
        </w:rPr>
        <w:t>כובל</w:t>
      </w:r>
      <w:r w:rsidRPr="00760419">
        <w:rPr>
          <w:rFonts w:ascii="Calibri" w:hAnsi="Calibri"/>
          <w:noProof w:val="0"/>
          <w:rtl/>
        </w:rPr>
        <w:t xml:space="preserve"> </w:t>
      </w:r>
      <w:r w:rsidRPr="00760419">
        <w:rPr>
          <w:rFonts w:ascii="Calibri" w:hAnsi="Calibri" w:hint="eastAsia"/>
          <w:noProof w:val="0"/>
          <w:rtl/>
        </w:rPr>
        <w:t>בנסיבות</w:t>
      </w:r>
      <w:r w:rsidRPr="00760419">
        <w:rPr>
          <w:rFonts w:ascii="Calibri" w:hAnsi="Calibri"/>
          <w:noProof w:val="0"/>
          <w:rtl/>
        </w:rPr>
        <w:t xml:space="preserve"> </w:t>
      </w:r>
      <w:r w:rsidRPr="00760419">
        <w:rPr>
          <w:rFonts w:ascii="Calibri" w:hAnsi="Calibri" w:hint="eastAsia"/>
          <w:noProof w:val="0"/>
          <w:rtl/>
        </w:rPr>
        <w:t>מחמירות</w:t>
      </w:r>
      <w:r w:rsidRPr="00760419">
        <w:rPr>
          <w:rFonts w:ascii="Calibri" w:hAnsi="Calibri"/>
          <w:noProof w:val="0"/>
          <w:rtl/>
        </w:rPr>
        <w:t xml:space="preserve">. </w:t>
      </w:r>
      <w:r w:rsidRPr="00760419">
        <w:rPr>
          <w:rFonts w:ascii="Calibri" w:hAnsi="Calibri" w:hint="eastAsia"/>
          <w:noProof w:val="0"/>
          <w:rtl/>
        </w:rPr>
        <w:t>בית</w:t>
      </w:r>
      <w:r w:rsidRPr="00760419">
        <w:rPr>
          <w:rFonts w:ascii="Calibri" w:hAnsi="Calibri"/>
          <w:noProof w:val="0"/>
          <w:rtl/>
        </w:rPr>
        <w:t xml:space="preserve"> </w:t>
      </w:r>
      <w:r w:rsidRPr="00760419">
        <w:rPr>
          <w:rFonts w:ascii="Calibri" w:hAnsi="Calibri" w:hint="eastAsia"/>
          <w:noProof w:val="0"/>
          <w:rtl/>
        </w:rPr>
        <w:t>המשפט</w:t>
      </w:r>
      <w:r w:rsidRPr="00760419">
        <w:rPr>
          <w:rFonts w:ascii="Calibri" w:hAnsi="Calibri"/>
          <w:noProof w:val="0"/>
          <w:rtl/>
        </w:rPr>
        <w:t xml:space="preserve"> </w:t>
      </w:r>
      <w:r w:rsidRPr="00760419">
        <w:rPr>
          <w:rFonts w:ascii="Calibri" w:hAnsi="Calibri" w:hint="eastAsia"/>
          <w:noProof w:val="0"/>
          <w:rtl/>
        </w:rPr>
        <w:t>התייחס</w:t>
      </w:r>
      <w:r w:rsidRPr="00760419">
        <w:rPr>
          <w:rFonts w:ascii="Calibri" w:hAnsi="Calibri"/>
          <w:noProof w:val="0"/>
          <w:rtl/>
        </w:rPr>
        <w:t xml:space="preserve"> </w:t>
      </w:r>
      <w:r w:rsidRPr="00760419">
        <w:rPr>
          <w:rFonts w:ascii="Calibri" w:hAnsi="Calibri" w:hint="eastAsia"/>
          <w:noProof w:val="0"/>
          <w:rtl/>
        </w:rPr>
        <w:t>לנסיבות</w:t>
      </w:r>
      <w:r w:rsidRPr="00760419">
        <w:rPr>
          <w:rFonts w:ascii="Calibri" w:hAnsi="Calibri"/>
          <w:noProof w:val="0"/>
          <w:rtl/>
        </w:rPr>
        <w:t xml:space="preserve"> </w:t>
      </w:r>
      <w:r w:rsidRPr="00760419">
        <w:rPr>
          <w:rFonts w:ascii="Calibri" w:hAnsi="Calibri" w:hint="eastAsia"/>
          <w:noProof w:val="0"/>
          <w:rtl/>
        </w:rPr>
        <w:t>המחמירות</w:t>
      </w:r>
      <w:r w:rsidRPr="00760419">
        <w:rPr>
          <w:rFonts w:ascii="Calibri" w:hAnsi="Calibri"/>
          <w:noProof w:val="0"/>
          <w:rtl/>
        </w:rPr>
        <w:t xml:space="preserve"> </w:t>
      </w:r>
      <w:r w:rsidRPr="00760419">
        <w:rPr>
          <w:rFonts w:ascii="Calibri" w:hAnsi="Calibri" w:hint="eastAsia"/>
          <w:noProof w:val="0"/>
          <w:rtl/>
        </w:rPr>
        <w:t>שהן</w:t>
      </w:r>
      <w:r w:rsidRPr="00760419">
        <w:rPr>
          <w:rFonts w:ascii="Calibri" w:hAnsi="Calibri"/>
          <w:noProof w:val="0"/>
          <w:rtl/>
        </w:rPr>
        <w:t xml:space="preserve"> </w:t>
      </w:r>
      <w:r w:rsidRPr="00760419">
        <w:rPr>
          <w:rFonts w:ascii="Calibri" w:hAnsi="Calibri" w:hint="eastAsia"/>
          <w:noProof w:val="0"/>
          <w:rtl/>
        </w:rPr>
        <w:t>פגיעה</w:t>
      </w:r>
      <w:r w:rsidRPr="00760419">
        <w:rPr>
          <w:rFonts w:ascii="Calibri" w:hAnsi="Calibri"/>
          <w:noProof w:val="0"/>
          <w:rtl/>
        </w:rPr>
        <w:t xml:space="preserve"> </w:t>
      </w:r>
      <w:r w:rsidRPr="00760419">
        <w:rPr>
          <w:rFonts w:ascii="Calibri" w:hAnsi="Calibri" w:hint="eastAsia"/>
          <w:noProof w:val="0"/>
          <w:rtl/>
        </w:rPr>
        <w:t>באלפי</w:t>
      </w:r>
      <w:r w:rsidRPr="00760419">
        <w:rPr>
          <w:rFonts w:ascii="Calibri" w:hAnsi="Calibri"/>
          <w:noProof w:val="0"/>
          <w:rtl/>
        </w:rPr>
        <w:t xml:space="preserve"> </w:t>
      </w:r>
      <w:r w:rsidRPr="00760419">
        <w:rPr>
          <w:rFonts w:ascii="Calibri" w:hAnsi="Calibri" w:hint="eastAsia"/>
          <w:noProof w:val="0"/>
          <w:rtl/>
        </w:rPr>
        <w:t>צרכנים</w:t>
      </w:r>
      <w:r w:rsidRPr="00760419">
        <w:rPr>
          <w:rFonts w:ascii="Calibri" w:hAnsi="Calibri"/>
          <w:noProof w:val="0"/>
          <w:rtl/>
        </w:rPr>
        <w:t xml:space="preserve">, </w:t>
      </w:r>
      <w:r w:rsidRPr="00760419">
        <w:rPr>
          <w:rFonts w:ascii="Calibri" w:hAnsi="Calibri" w:hint="eastAsia"/>
          <w:noProof w:val="0"/>
          <w:rtl/>
        </w:rPr>
        <w:t>לעובדה</w:t>
      </w:r>
      <w:r w:rsidRPr="00760419">
        <w:rPr>
          <w:rFonts w:ascii="Calibri" w:hAnsi="Calibri"/>
          <w:noProof w:val="0"/>
          <w:rtl/>
        </w:rPr>
        <w:t xml:space="preserve"> </w:t>
      </w:r>
      <w:r w:rsidRPr="00760419">
        <w:rPr>
          <w:rFonts w:ascii="Calibri" w:hAnsi="Calibri" w:hint="eastAsia"/>
          <w:noProof w:val="0"/>
          <w:rtl/>
        </w:rPr>
        <w:t>שמדובר</w:t>
      </w:r>
      <w:r w:rsidRPr="00760419">
        <w:rPr>
          <w:rFonts w:ascii="Calibri" w:hAnsi="Calibri"/>
          <w:noProof w:val="0"/>
          <w:rtl/>
        </w:rPr>
        <w:t xml:space="preserve"> </w:t>
      </w:r>
      <w:r w:rsidRPr="00760419">
        <w:rPr>
          <w:rFonts w:ascii="Calibri" w:hAnsi="Calibri" w:hint="eastAsia"/>
          <w:noProof w:val="0"/>
          <w:rtl/>
        </w:rPr>
        <w:t>במוצר</w:t>
      </w:r>
      <w:r w:rsidRPr="00760419">
        <w:rPr>
          <w:rFonts w:ascii="Calibri" w:hAnsi="Calibri"/>
          <w:noProof w:val="0"/>
          <w:rtl/>
        </w:rPr>
        <w:t xml:space="preserve"> </w:t>
      </w:r>
      <w:r w:rsidRPr="00760419">
        <w:rPr>
          <w:rFonts w:ascii="Calibri" w:hAnsi="Calibri" w:hint="eastAsia"/>
          <w:noProof w:val="0"/>
          <w:rtl/>
        </w:rPr>
        <w:t>יסוד</w:t>
      </w:r>
      <w:r w:rsidRPr="00760419">
        <w:rPr>
          <w:rFonts w:ascii="Calibri" w:hAnsi="Calibri"/>
          <w:noProof w:val="0"/>
          <w:rtl/>
        </w:rPr>
        <w:t xml:space="preserve"> </w:t>
      </w:r>
      <w:r w:rsidRPr="00760419">
        <w:rPr>
          <w:rFonts w:ascii="Calibri" w:hAnsi="Calibri" w:hint="eastAsia"/>
          <w:noProof w:val="0"/>
          <w:rtl/>
        </w:rPr>
        <w:t>בסיסי</w:t>
      </w:r>
      <w:r w:rsidRPr="00760419">
        <w:rPr>
          <w:rFonts w:ascii="Calibri" w:hAnsi="Calibri"/>
          <w:noProof w:val="0"/>
          <w:rtl/>
        </w:rPr>
        <w:t xml:space="preserve">, </w:t>
      </w:r>
      <w:r w:rsidRPr="00760419">
        <w:rPr>
          <w:rFonts w:ascii="Calibri" w:hAnsi="Calibri" w:hint="eastAsia"/>
          <w:noProof w:val="0"/>
          <w:rtl/>
        </w:rPr>
        <w:t>לכך</w:t>
      </w:r>
      <w:r w:rsidRPr="00760419">
        <w:rPr>
          <w:rFonts w:ascii="Calibri" w:hAnsi="Calibri"/>
          <w:noProof w:val="0"/>
          <w:rtl/>
        </w:rPr>
        <w:t xml:space="preserve"> </w:t>
      </w:r>
      <w:r w:rsidRPr="00760419">
        <w:rPr>
          <w:rFonts w:ascii="Calibri" w:hAnsi="Calibri" w:hint="eastAsia"/>
          <w:noProof w:val="0"/>
          <w:rtl/>
        </w:rPr>
        <w:t>שההסדר</w:t>
      </w:r>
      <w:r w:rsidRPr="00760419">
        <w:rPr>
          <w:rFonts w:ascii="Calibri" w:hAnsi="Calibri"/>
          <w:noProof w:val="0"/>
          <w:rtl/>
        </w:rPr>
        <w:t xml:space="preserve"> </w:t>
      </w:r>
      <w:r w:rsidRPr="00760419">
        <w:rPr>
          <w:rFonts w:ascii="Calibri" w:hAnsi="Calibri" w:hint="eastAsia"/>
          <w:noProof w:val="0"/>
          <w:rtl/>
        </w:rPr>
        <w:t>היה</w:t>
      </w:r>
      <w:r w:rsidRPr="00760419">
        <w:rPr>
          <w:rFonts w:ascii="Calibri" w:hAnsi="Calibri"/>
          <w:noProof w:val="0"/>
          <w:rtl/>
        </w:rPr>
        <w:t xml:space="preserve"> </w:t>
      </w:r>
      <w:r w:rsidRPr="00760419">
        <w:rPr>
          <w:rFonts w:ascii="Calibri" w:hAnsi="Calibri" w:hint="eastAsia"/>
          <w:noProof w:val="0"/>
          <w:rtl/>
        </w:rPr>
        <w:t>יומיומי</w:t>
      </w:r>
      <w:r w:rsidRPr="00760419">
        <w:rPr>
          <w:rFonts w:ascii="Calibri" w:hAnsi="Calibri"/>
          <w:noProof w:val="0"/>
          <w:rtl/>
        </w:rPr>
        <w:t xml:space="preserve"> </w:t>
      </w:r>
      <w:r w:rsidRPr="00760419">
        <w:rPr>
          <w:rFonts w:ascii="Calibri" w:hAnsi="Calibri" w:hint="eastAsia"/>
          <w:noProof w:val="0"/>
          <w:rtl/>
        </w:rPr>
        <w:t>ונאכף</w:t>
      </w:r>
      <w:r w:rsidRPr="00760419">
        <w:rPr>
          <w:rFonts w:ascii="Calibri" w:hAnsi="Calibri"/>
          <w:noProof w:val="0"/>
          <w:rtl/>
        </w:rPr>
        <w:t xml:space="preserve"> </w:t>
      </w:r>
      <w:r w:rsidRPr="00760419">
        <w:rPr>
          <w:rFonts w:ascii="Calibri" w:hAnsi="Calibri" w:hint="eastAsia"/>
          <w:noProof w:val="0"/>
          <w:rtl/>
        </w:rPr>
        <w:t>באמצעות</w:t>
      </w:r>
      <w:r w:rsidRPr="00760419">
        <w:rPr>
          <w:rFonts w:ascii="Calibri" w:hAnsi="Calibri"/>
          <w:noProof w:val="0"/>
          <w:rtl/>
        </w:rPr>
        <w:t xml:space="preserve"> </w:t>
      </w:r>
      <w:r w:rsidRPr="00760419">
        <w:rPr>
          <w:rFonts w:ascii="Calibri" w:hAnsi="Calibri" w:hint="eastAsia"/>
          <w:noProof w:val="0"/>
          <w:rtl/>
        </w:rPr>
        <w:t>מנגנון</w:t>
      </w:r>
      <w:r w:rsidRPr="00760419">
        <w:rPr>
          <w:rFonts w:ascii="Calibri" w:hAnsi="Calibri"/>
          <w:noProof w:val="0"/>
          <w:rtl/>
        </w:rPr>
        <w:t xml:space="preserve"> </w:t>
      </w:r>
      <w:r w:rsidRPr="00760419">
        <w:rPr>
          <w:rFonts w:ascii="Calibri" w:hAnsi="Calibri" w:hint="eastAsia"/>
          <w:noProof w:val="0"/>
          <w:rtl/>
        </w:rPr>
        <w:t>אפקטיבי</w:t>
      </w:r>
      <w:r w:rsidRPr="00760419">
        <w:rPr>
          <w:rFonts w:ascii="Calibri" w:hAnsi="Calibri"/>
          <w:noProof w:val="0"/>
          <w:rtl/>
        </w:rPr>
        <w:t xml:space="preserve"> </w:t>
      </w:r>
      <w:r w:rsidRPr="00760419">
        <w:rPr>
          <w:rFonts w:ascii="Calibri" w:hAnsi="Calibri" w:hint="eastAsia"/>
          <w:noProof w:val="0"/>
          <w:rtl/>
        </w:rPr>
        <w:t>ויעיל</w:t>
      </w:r>
      <w:r w:rsidRPr="00760419">
        <w:rPr>
          <w:rFonts w:ascii="Calibri" w:hAnsi="Calibri"/>
          <w:noProof w:val="0"/>
          <w:rtl/>
        </w:rPr>
        <w:t xml:space="preserve">. </w:t>
      </w:r>
      <w:r w:rsidRPr="00760419">
        <w:rPr>
          <w:rFonts w:ascii="Calibri" w:hAnsi="Calibri" w:hint="eastAsia"/>
          <w:noProof w:val="0"/>
          <w:rtl/>
        </w:rPr>
        <w:t>לקולא</w:t>
      </w:r>
      <w:r w:rsidRPr="00760419">
        <w:rPr>
          <w:rFonts w:ascii="Calibri" w:hAnsi="Calibri"/>
          <w:noProof w:val="0"/>
          <w:rtl/>
        </w:rPr>
        <w:t xml:space="preserve"> </w:t>
      </w:r>
      <w:r w:rsidRPr="00760419">
        <w:rPr>
          <w:rFonts w:ascii="Calibri" w:hAnsi="Calibri" w:hint="eastAsia"/>
          <w:noProof w:val="0"/>
          <w:rtl/>
        </w:rPr>
        <w:t>צוין</w:t>
      </w:r>
      <w:r w:rsidRPr="00760419">
        <w:rPr>
          <w:rFonts w:ascii="Calibri" w:hAnsi="Calibri"/>
          <w:noProof w:val="0"/>
          <w:rtl/>
        </w:rPr>
        <w:t xml:space="preserve"> </w:t>
      </w:r>
      <w:r w:rsidRPr="00760419">
        <w:rPr>
          <w:rFonts w:ascii="Calibri" w:hAnsi="Calibri" w:hint="eastAsia"/>
          <w:noProof w:val="0"/>
          <w:rtl/>
        </w:rPr>
        <w:t>כי</w:t>
      </w:r>
      <w:r w:rsidRPr="00760419">
        <w:rPr>
          <w:rFonts w:ascii="Calibri" w:hAnsi="Calibri"/>
          <w:noProof w:val="0"/>
          <w:rtl/>
        </w:rPr>
        <w:t xml:space="preserve"> </w:t>
      </w:r>
      <w:r w:rsidRPr="00760419">
        <w:rPr>
          <w:rFonts w:ascii="Calibri" w:hAnsi="Calibri" w:hint="eastAsia"/>
          <w:noProof w:val="0"/>
          <w:rtl/>
        </w:rPr>
        <w:t>המחיר</w:t>
      </w:r>
      <w:r w:rsidRPr="00760419">
        <w:rPr>
          <w:rFonts w:ascii="Calibri" w:hAnsi="Calibri"/>
          <w:noProof w:val="0"/>
          <w:rtl/>
        </w:rPr>
        <w:t xml:space="preserve"> </w:t>
      </w:r>
      <w:r w:rsidRPr="00760419">
        <w:rPr>
          <w:rFonts w:ascii="Calibri" w:hAnsi="Calibri" w:hint="eastAsia"/>
          <w:noProof w:val="0"/>
          <w:rtl/>
        </w:rPr>
        <w:t>לצרכן</w:t>
      </w:r>
      <w:r w:rsidRPr="00760419">
        <w:rPr>
          <w:rFonts w:ascii="Calibri" w:hAnsi="Calibri"/>
          <w:noProof w:val="0"/>
          <w:rtl/>
        </w:rPr>
        <w:t xml:space="preserve">, </w:t>
      </w:r>
      <w:r w:rsidRPr="00760419">
        <w:rPr>
          <w:rFonts w:ascii="Calibri" w:hAnsi="Calibri" w:hint="eastAsia"/>
          <w:noProof w:val="0"/>
          <w:rtl/>
        </w:rPr>
        <w:t>גם</w:t>
      </w:r>
      <w:r w:rsidRPr="00760419">
        <w:rPr>
          <w:rFonts w:ascii="Calibri" w:hAnsi="Calibri"/>
          <w:noProof w:val="0"/>
          <w:rtl/>
        </w:rPr>
        <w:t xml:space="preserve"> </w:t>
      </w:r>
      <w:r w:rsidRPr="00760419">
        <w:rPr>
          <w:rFonts w:ascii="Calibri" w:hAnsi="Calibri" w:hint="eastAsia"/>
          <w:noProof w:val="0"/>
          <w:rtl/>
        </w:rPr>
        <w:t>לאחר</w:t>
      </w:r>
      <w:r w:rsidRPr="00760419">
        <w:rPr>
          <w:rFonts w:ascii="Calibri" w:hAnsi="Calibri"/>
          <w:noProof w:val="0"/>
          <w:rtl/>
        </w:rPr>
        <w:t xml:space="preserve"> </w:t>
      </w:r>
      <w:r w:rsidRPr="00760419">
        <w:rPr>
          <w:rFonts w:ascii="Calibri" w:hAnsi="Calibri" w:hint="eastAsia"/>
          <w:noProof w:val="0"/>
          <w:rtl/>
        </w:rPr>
        <w:t>ההסדר</w:t>
      </w:r>
      <w:r w:rsidRPr="00760419">
        <w:rPr>
          <w:rFonts w:ascii="Calibri" w:hAnsi="Calibri"/>
          <w:noProof w:val="0"/>
          <w:rtl/>
        </w:rPr>
        <w:t xml:space="preserve">, </w:t>
      </w:r>
      <w:r w:rsidRPr="00760419">
        <w:rPr>
          <w:rFonts w:ascii="Calibri" w:hAnsi="Calibri" w:hint="eastAsia"/>
          <w:noProof w:val="0"/>
          <w:rtl/>
        </w:rPr>
        <w:t>היה</w:t>
      </w:r>
      <w:r w:rsidRPr="00760419">
        <w:rPr>
          <w:rFonts w:ascii="Calibri" w:hAnsi="Calibri"/>
          <w:noProof w:val="0"/>
          <w:rtl/>
        </w:rPr>
        <w:t xml:space="preserve"> </w:t>
      </w:r>
      <w:r w:rsidRPr="00760419">
        <w:rPr>
          <w:rFonts w:ascii="Calibri" w:hAnsi="Calibri" w:hint="eastAsia"/>
          <w:noProof w:val="0"/>
          <w:rtl/>
        </w:rPr>
        <w:t>עדיין</w:t>
      </w:r>
      <w:r w:rsidRPr="00760419">
        <w:rPr>
          <w:rFonts w:ascii="Calibri" w:hAnsi="Calibri"/>
          <w:noProof w:val="0"/>
          <w:rtl/>
        </w:rPr>
        <w:t xml:space="preserve"> </w:t>
      </w:r>
      <w:r w:rsidRPr="00760419">
        <w:rPr>
          <w:rFonts w:ascii="Calibri" w:hAnsi="Calibri" w:hint="eastAsia"/>
          <w:noProof w:val="0"/>
          <w:rtl/>
        </w:rPr>
        <w:t>נמוך</w:t>
      </w:r>
      <w:r w:rsidRPr="00760419">
        <w:rPr>
          <w:rFonts w:ascii="Calibri" w:hAnsi="Calibri"/>
          <w:noProof w:val="0"/>
          <w:rtl/>
        </w:rPr>
        <w:t xml:space="preserve"> </w:t>
      </w:r>
      <w:r w:rsidRPr="00760419">
        <w:rPr>
          <w:rFonts w:ascii="Calibri" w:hAnsi="Calibri" w:hint="eastAsia"/>
          <w:noProof w:val="0"/>
          <w:rtl/>
        </w:rPr>
        <w:t>יחסית</w:t>
      </w:r>
      <w:r w:rsidRPr="00760419">
        <w:rPr>
          <w:rFonts w:ascii="Calibri" w:hAnsi="Calibri"/>
          <w:noProof w:val="0"/>
          <w:rtl/>
        </w:rPr>
        <w:t xml:space="preserve">. </w:t>
      </w:r>
      <w:r w:rsidRPr="00760419">
        <w:rPr>
          <w:rFonts w:ascii="Calibri" w:hAnsi="Calibri" w:hint="eastAsia"/>
          <w:noProof w:val="0"/>
          <w:rtl/>
        </w:rPr>
        <w:t>בקביעת</w:t>
      </w:r>
      <w:r w:rsidRPr="00760419">
        <w:rPr>
          <w:rFonts w:ascii="Calibri" w:hAnsi="Calibri"/>
          <w:noProof w:val="0"/>
          <w:rtl/>
        </w:rPr>
        <w:t xml:space="preserve"> </w:t>
      </w:r>
      <w:r w:rsidRPr="00760419">
        <w:rPr>
          <w:rFonts w:ascii="Calibri" w:hAnsi="Calibri" w:hint="eastAsia"/>
          <w:noProof w:val="0"/>
          <w:rtl/>
        </w:rPr>
        <w:t>מתחמי</w:t>
      </w:r>
      <w:r w:rsidRPr="00760419">
        <w:rPr>
          <w:rFonts w:ascii="Calibri" w:hAnsi="Calibri"/>
          <w:noProof w:val="0"/>
          <w:rtl/>
        </w:rPr>
        <w:t xml:space="preserve"> </w:t>
      </w:r>
      <w:r w:rsidRPr="00760419">
        <w:rPr>
          <w:rFonts w:ascii="Calibri" w:hAnsi="Calibri" w:hint="eastAsia"/>
          <w:noProof w:val="0"/>
          <w:rtl/>
        </w:rPr>
        <w:t>הענישה</w:t>
      </w:r>
      <w:r w:rsidRPr="00760419">
        <w:rPr>
          <w:rFonts w:ascii="Calibri" w:hAnsi="Calibri"/>
          <w:noProof w:val="0"/>
          <w:rtl/>
        </w:rPr>
        <w:t xml:space="preserve"> </w:t>
      </w:r>
      <w:r w:rsidRPr="00760419">
        <w:rPr>
          <w:rFonts w:ascii="Calibri" w:hAnsi="Calibri" w:hint="eastAsia"/>
          <w:noProof w:val="0"/>
          <w:rtl/>
        </w:rPr>
        <w:t>התייחס</w:t>
      </w:r>
      <w:r w:rsidRPr="00760419">
        <w:rPr>
          <w:rFonts w:ascii="Calibri" w:hAnsi="Calibri"/>
          <w:noProof w:val="0"/>
          <w:rtl/>
        </w:rPr>
        <w:t xml:space="preserve"> </w:t>
      </w:r>
      <w:r w:rsidRPr="00760419">
        <w:rPr>
          <w:rFonts w:ascii="Calibri" w:hAnsi="Calibri" w:hint="eastAsia"/>
          <w:noProof w:val="0"/>
          <w:rtl/>
        </w:rPr>
        <w:t>בית</w:t>
      </w:r>
      <w:r w:rsidRPr="00760419">
        <w:rPr>
          <w:rFonts w:ascii="Calibri" w:hAnsi="Calibri"/>
          <w:noProof w:val="0"/>
          <w:rtl/>
        </w:rPr>
        <w:t xml:space="preserve"> </w:t>
      </w:r>
      <w:r w:rsidRPr="00760419">
        <w:rPr>
          <w:rFonts w:ascii="Calibri" w:hAnsi="Calibri" w:hint="eastAsia"/>
          <w:noProof w:val="0"/>
          <w:rtl/>
        </w:rPr>
        <w:t>המשפט</w:t>
      </w:r>
      <w:r w:rsidRPr="00760419">
        <w:rPr>
          <w:rFonts w:ascii="Calibri" w:hAnsi="Calibri"/>
          <w:noProof w:val="0"/>
          <w:rtl/>
        </w:rPr>
        <w:t xml:space="preserve"> </w:t>
      </w:r>
      <w:r w:rsidRPr="00760419">
        <w:rPr>
          <w:rFonts w:ascii="Calibri" w:hAnsi="Calibri" w:hint="eastAsia"/>
          <w:noProof w:val="0"/>
          <w:rtl/>
        </w:rPr>
        <w:t>לגודלן</w:t>
      </w:r>
      <w:r w:rsidRPr="00760419">
        <w:rPr>
          <w:rFonts w:ascii="Calibri" w:hAnsi="Calibri"/>
          <w:noProof w:val="0"/>
          <w:rtl/>
        </w:rPr>
        <w:t xml:space="preserve"> </w:t>
      </w:r>
      <w:r w:rsidRPr="00760419">
        <w:rPr>
          <w:rFonts w:ascii="Calibri" w:hAnsi="Calibri" w:hint="eastAsia"/>
          <w:noProof w:val="0"/>
          <w:rtl/>
        </w:rPr>
        <w:t>היחסי</w:t>
      </w:r>
      <w:r w:rsidRPr="00760419">
        <w:rPr>
          <w:rFonts w:ascii="Calibri" w:hAnsi="Calibri"/>
          <w:noProof w:val="0"/>
          <w:rtl/>
        </w:rPr>
        <w:t xml:space="preserve"> </w:t>
      </w:r>
      <w:r w:rsidRPr="00760419">
        <w:rPr>
          <w:rFonts w:ascii="Calibri" w:hAnsi="Calibri" w:hint="eastAsia"/>
          <w:noProof w:val="0"/>
          <w:rtl/>
        </w:rPr>
        <w:t>של</w:t>
      </w:r>
      <w:r w:rsidRPr="00760419">
        <w:rPr>
          <w:rFonts w:ascii="Calibri" w:hAnsi="Calibri"/>
          <w:noProof w:val="0"/>
          <w:rtl/>
        </w:rPr>
        <w:t xml:space="preserve"> </w:t>
      </w:r>
      <w:r w:rsidRPr="00760419">
        <w:rPr>
          <w:rFonts w:ascii="Calibri" w:hAnsi="Calibri" w:hint="eastAsia"/>
          <w:noProof w:val="0"/>
          <w:rtl/>
        </w:rPr>
        <w:t>המאפיות</w:t>
      </w:r>
      <w:r w:rsidRPr="00760419">
        <w:rPr>
          <w:rFonts w:ascii="Calibri" w:hAnsi="Calibri"/>
          <w:noProof w:val="0"/>
          <w:rtl/>
        </w:rPr>
        <w:t xml:space="preserve">, </w:t>
      </w:r>
      <w:r w:rsidRPr="00760419">
        <w:rPr>
          <w:rFonts w:ascii="Calibri" w:hAnsi="Calibri" w:hint="eastAsia"/>
          <w:noProof w:val="0"/>
          <w:rtl/>
        </w:rPr>
        <w:t>למעמדו</w:t>
      </w:r>
      <w:r w:rsidRPr="00760419">
        <w:rPr>
          <w:rFonts w:ascii="Calibri" w:hAnsi="Calibri"/>
          <w:noProof w:val="0"/>
          <w:rtl/>
        </w:rPr>
        <w:t xml:space="preserve"> </w:t>
      </w:r>
      <w:r w:rsidRPr="00760419">
        <w:rPr>
          <w:rFonts w:ascii="Calibri" w:hAnsi="Calibri" w:hint="eastAsia"/>
          <w:noProof w:val="0"/>
          <w:rtl/>
        </w:rPr>
        <w:t>של</w:t>
      </w:r>
      <w:r w:rsidRPr="00760419">
        <w:rPr>
          <w:rFonts w:ascii="Calibri" w:hAnsi="Calibri"/>
          <w:noProof w:val="0"/>
          <w:rtl/>
        </w:rPr>
        <w:t xml:space="preserve"> </w:t>
      </w:r>
      <w:r w:rsidRPr="00760419">
        <w:rPr>
          <w:rFonts w:ascii="Calibri" w:hAnsi="Calibri" w:hint="eastAsia"/>
          <w:noProof w:val="0"/>
          <w:rtl/>
        </w:rPr>
        <w:t>כל</w:t>
      </w:r>
      <w:r w:rsidRPr="00760419">
        <w:rPr>
          <w:rFonts w:ascii="Calibri" w:hAnsi="Calibri"/>
          <w:noProof w:val="0"/>
          <w:rtl/>
        </w:rPr>
        <w:t xml:space="preserve"> </w:t>
      </w:r>
      <w:r w:rsidRPr="00760419">
        <w:rPr>
          <w:rFonts w:ascii="Calibri" w:hAnsi="Calibri" w:hint="eastAsia"/>
          <w:noProof w:val="0"/>
          <w:rtl/>
        </w:rPr>
        <w:t>נאשם</w:t>
      </w:r>
      <w:r w:rsidRPr="00760419">
        <w:rPr>
          <w:rFonts w:ascii="Calibri" w:hAnsi="Calibri"/>
          <w:noProof w:val="0"/>
          <w:rtl/>
        </w:rPr>
        <w:t xml:space="preserve"> </w:t>
      </w:r>
      <w:r w:rsidRPr="00760419">
        <w:rPr>
          <w:rFonts w:ascii="Calibri" w:hAnsi="Calibri" w:hint="eastAsia"/>
          <w:noProof w:val="0"/>
          <w:rtl/>
        </w:rPr>
        <w:t>במאפיה</w:t>
      </w:r>
      <w:r w:rsidRPr="00760419">
        <w:rPr>
          <w:rFonts w:ascii="Calibri" w:hAnsi="Calibri"/>
          <w:noProof w:val="0"/>
          <w:rtl/>
        </w:rPr>
        <w:t xml:space="preserve"> </w:t>
      </w:r>
      <w:r w:rsidRPr="00760419">
        <w:rPr>
          <w:rFonts w:ascii="Calibri" w:hAnsi="Calibri" w:hint="eastAsia"/>
          <w:noProof w:val="0"/>
          <w:rtl/>
        </w:rPr>
        <w:t>ולחלקו</w:t>
      </w:r>
      <w:r w:rsidRPr="00760419">
        <w:rPr>
          <w:rFonts w:ascii="Calibri" w:hAnsi="Calibri"/>
          <w:noProof w:val="0"/>
          <w:rtl/>
        </w:rPr>
        <w:t xml:space="preserve"> </w:t>
      </w:r>
      <w:r w:rsidRPr="00760419">
        <w:rPr>
          <w:rFonts w:ascii="Calibri" w:hAnsi="Calibri" w:hint="eastAsia"/>
          <w:noProof w:val="0"/>
          <w:rtl/>
        </w:rPr>
        <w:t>בביצוע</w:t>
      </w:r>
      <w:r w:rsidRPr="00760419">
        <w:rPr>
          <w:rFonts w:ascii="Calibri" w:hAnsi="Calibri"/>
          <w:noProof w:val="0"/>
          <w:rtl/>
        </w:rPr>
        <w:t xml:space="preserve"> </w:t>
      </w:r>
      <w:r w:rsidRPr="00760419">
        <w:rPr>
          <w:rFonts w:ascii="Calibri" w:hAnsi="Calibri" w:hint="eastAsia"/>
          <w:noProof w:val="0"/>
          <w:rtl/>
        </w:rPr>
        <w:t>ההסדר</w:t>
      </w:r>
      <w:r w:rsidRPr="00760419">
        <w:rPr>
          <w:rFonts w:ascii="Calibri" w:hAnsi="Calibri"/>
          <w:noProof w:val="0"/>
          <w:rtl/>
        </w:rPr>
        <w:t xml:space="preserve">. </w:t>
      </w:r>
      <w:r w:rsidRPr="00760419">
        <w:rPr>
          <w:rFonts w:ascii="Calibri" w:hAnsi="Calibri" w:hint="eastAsia"/>
          <w:noProof w:val="0"/>
          <w:rtl/>
        </w:rPr>
        <w:t>בסופו</w:t>
      </w:r>
      <w:r w:rsidRPr="00760419">
        <w:rPr>
          <w:rFonts w:ascii="Calibri" w:hAnsi="Calibri"/>
          <w:noProof w:val="0"/>
          <w:rtl/>
        </w:rPr>
        <w:t xml:space="preserve"> </w:t>
      </w:r>
      <w:r w:rsidRPr="00760419">
        <w:rPr>
          <w:rFonts w:ascii="Calibri" w:hAnsi="Calibri" w:hint="eastAsia"/>
          <w:noProof w:val="0"/>
          <w:rtl/>
        </w:rPr>
        <w:t>של</w:t>
      </w:r>
      <w:r w:rsidRPr="00760419">
        <w:rPr>
          <w:rFonts w:ascii="Calibri" w:hAnsi="Calibri"/>
          <w:noProof w:val="0"/>
          <w:rtl/>
        </w:rPr>
        <w:t xml:space="preserve"> </w:t>
      </w:r>
      <w:r w:rsidRPr="00760419">
        <w:rPr>
          <w:rFonts w:ascii="Calibri" w:hAnsi="Calibri" w:hint="eastAsia"/>
          <w:noProof w:val="0"/>
          <w:rtl/>
        </w:rPr>
        <w:t>יום</w:t>
      </w:r>
      <w:r w:rsidRPr="00760419">
        <w:rPr>
          <w:rFonts w:ascii="Calibri" w:hAnsi="Calibri"/>
          <w:noProof w:val="0"/>
          <w:rtl/>
        </w:rPr>
        <w:t xml:space="preserve"> </w:t>
      </w:r>
      <w:r w:rsidRPr="00760419">
        <w:rPr>
          <w:rFonts w:ascii="Calibri" w:hAnsi="Calibri" w:hint="eastAsia"/>
          <w:noProof w:val="0"/>
          <w:rtl/>
        </w:rPr>
        <w:t>נגזרו</w:t>
      </w:r>
      <w:r w:rsidRPr="00760419">
        <w:rPr>
          <w:rFonts w:ascii="Calibri" w:hAnsi="Calibri"/>
          <w:noProof w:val="0"/>
          <w:rtl/>
        </w:rPr>
        <w:t xml:space="preserve"> </w:t>
      </w:r>
      <w:r w:rsidRPr="00760419">
        <w:rPr>
          <w:rFonts w:ascii="Calibri" w:hAnsi="Calibri" w:hint="eastAsia"/>
          <w:noProof w:val="0"/>
          <w:rtl/>
        </w:rPr>
        <w:t>על</w:t>
      </w:r>
      <w:r w:rsidRPr="00760419">
        <w:rPr>
          <w:rFonts w:ascii="Calibri" w:hAnsi="Calibri"/>
          <w:noProof w:val="0"/>
          <w:rtl/>
        </w:rPr>
        <w:t xml:space="preserve"> </w:t>
      </w:r>
      <w:r w:rsidRPr="00760419">
        <w:rPr>
          <w:rFonts w:ascii="Calibri" w:hAnsi="Calibri" w:hint="eastAsia"/>
          <w:noProof w:val="0"/>
          <w:rtl/>
        </w:rPr>
        <w:t>הנאשמים</w:t>
      </w:r>
      <w:r w:rsidRPr="00760419">
        <w:rPr>
          <w:rFonts w:ascii="Calibri" w:hAnsi="Calibri"/>
          <w:noProof w:val="0"/>
          <w:rtl/>
        </w:rPr>
        <w:t xml:space="preserve"> </w:t>
      </w:r>
      <w:r w:rsidRPr="00760419">
        <w:rPr>
          <w:rFonts w:ascii="Calibri" w:hAnsi="Calibri" w:hint="eastAsia"/>
          <w:noProof w:val="0"/>
          <w:rtl/>
        </w:rPr>
        <w:t>עונשים</w:t>
      </w:r>
      <w:r w:rsidRPr="00760419">
        <w:rPr>
          <w:rFonts w:ascii="Calibri" w:hAnsi="Calibri"/>
          <w:noProof w:val="0"/>
          <w:rtl/>
        </w:rPr>
        <w:t xml:space="preserve"> </w:t>
      </w:r>
      <w:r w:rsidRPr="00760419">
        <w:rPr>
          <w:rFonts w:ascii="Calibri" w:hAnsi="Calibri" w:hint="eastAsia"/>
          <w:noProof w:val="0"/>
          <w:rtl/>
        </w:rPr>
        <w:t>שבין</w:t>
      </w:r>
      <w:r w:rsidRPr="00760419">
        <w:rPr>
          <w:rFonts w:ascii="Calibri" w:hAnsi="Calibri"/>
          <w:noProof w:val="0"/>
          <w:rtl/>
        </w:rPr>
        <w:t xml:space="preserve"> </w:t>
      </w:r>
      <w:r w:rsidRPr="00760419">
        <w:rPr>
          <w:rFonts w:ascii="Calibri" w:hAnsi="Calibri" w:hint="eastAsia"/>
          <w:noProof w:val="0"/>
          <w:rtl/>
        </w:rPr>
        <w:t>שישה</w:t>
      </w:r>
      <w:r w:rsidRPr="00760419">
        <w:rPr>
          <w:rFonts w:ascii="Calibri" w:hAnsi="Calibri"/>
          <w:noProof w:val="0"/>
          <w:rtl/>
        </w:rPr>
        <w:t xml:space="preserve"> </w:t>
      </w:r>
      <w:r w:rsidRPr="00760419">
        <w:rPr>
          <w:rFonts w:ascii="Calibri" w:hAnsi="Calibri" w:hint="eastAsia"/>
          <w:noProof w:val="0"/>
          <w:rtl/>
        </w:rPr>
        <w:t>לבין</w:t>
      </w:r>
      <w:r w:rsidRPr="00760419">
        <w:rPr>
          <w:rFonts w:ascii="Calibri" w:hAnsi="Calibri"/>
          <w:noProof w:val="0"/>
          <w:rtl/>
        </w:rPr>
        <w:t xml:space="preserve"> 12 </w:t>
      </w:r>
      <w:r w:rsidRPr="00760419">
        <w:rPr>
          <w:rFonts w:ascii="Calibri" w:hAnsi="Calibri" w:hint="eastAsia"/>
          <w:noProof w:val="0"/>
          <w:rtl/>
        </w:rPr>
        <w:t>חודשי</w:t>
      </w:r>
      <w:r w:rsidRPr="00760419">
        <w:rPr>
          <w:rFonts w:ascii="Calibri" w:hAnsi="Calibri"/>
          <w:noProof w:val="0"/>
          <w:rtl/>
        </w:rPr>
        <w:t xml:space="preserve"> </w:t>
      </w:r>
      <w:r w:rsidRPr="00760419">
        <w:rPr>
          <w:rFonts w:ascii="Calibri" w:hAnsi="Calibri" w:hint="eastAsia"/>
          <w:noProof w:val="0"/>
          <w:rtl/>
        </w:rPr>
        <w:t>מאסר</w:t>
      </w:r>
      <w:r w:rsidRPr="00760419">
        <w:rPr>
          <w:rFonts w:ascii="Calibri" w:hAnsi="Calibri"/>
          <w:noProof w:val="0"/>
          <w:rtl/>
        </w:rPr>
        <w:t xml:space="preserve"> </w:t>
      </w:r>
      <w:r w:rsidRPr="00760419">
        <w:rPr>
          <w:rFonts w:ascii="Calibri" w:hAnsi="Calibri" w:hint="eastAsia"/>
          <w:noProof w:val="0"/>
          <w:rtl/>
        </w:rPr>
        <w:t>בפועל</w:t>
      </w:r>
      <w:r w:rsidRPr="00760419">
        <w:rPr>
          <w:rFonts w:ascii="Calibri" w:hAnsi="Calibri"/>
          <w:noProof w:val="0"/>
          <w:rtl/>
        </w:rPr>
        <w:t xml:space="preserve">, </w:t>
      </w:r>
      <w:r w:rsidRPr="00760419">
        <w:rPr>
          <w:rFonts w:ascii="Calibri" w:hAnsi="Calibri" w:hint="eastAsia"/>
          <w:noProof w:val="0"/>
          <w:rtl/>
        </w:rPr>
        <w:t>מאסר</w:t>
      </w:r>
      <w:r w:rsidRPr="00760419">
        <w:rPr>
          <w:rFonts w:ascii="Calibri" w:hAnsi="Calibri"/>
          <w:noProof w:val="0"/>
          <w:rtl/>
        </w:rPr>
        <w:t xml:space="preserve"> </w:t>
      </w:r>
      <w:r w:rsidRPr="00760419">
        <w:rPr>
          <w:rFonts w:ascii="Calibri" w:hAnsi="Calibri" w:hint="eastAsia"/>
          <w:noProof w:val="0"/>
          <w:rtl/>
        </w:rPr>
        <w:t>על</w:t>
      </w:r>
      <w:r w:rsidRPr="00760419">
        <w:rPr>
          <w:rFonts w:ascii="Calibri" w:hAnsi="Calibri"/>
          <w:noProof w:val="0"/>
          <w:rtl/>
        </w:rPr>
        <w:t xml:space="preserve"> </w:t>
      </w:r>
      <w:r w:rsidRPr="00760419">
        <w:rPr>
          <w:rFonts w:ascii="Calibri" w:hAnsi="Calibri" w:hint="eastAsia"/>
          <w:noProof w:val="0"/>
          <w:rtl/>
        </w:rPr>
        <w:t>תנאי</w:t>
      </w:r>
      <w:r w:rsidRPr="00760419">
        <w:rPr>
          <w:rFonts w:ascii="Calibri" w:hAnsi="Calibri"/>
          <w:noProof w:val="0"/>
          <w:rtl/>
        </w:rPr>
        <w:t xml:space="preserve">, </w:t>
      </w:r>
      <w:r w:rsidRPr="00760419">
        <w:rPr>
          <w:rFonts w:ascii="Calibri" w:hAnsi="Calibri" w:hint="eastAsia"/>
          <w:noProof w:val="0"/>
          <w:rtl/>
        </w:rPr>
        <w:t>קנס</w:t>
      </w:r>
      <w:r w:rsidRPr="00760419">
        <w:rPr>
          <w:rFonts w:ascii="Calibri" w:hAnsi="Calibri"/>
          <w:noProof w:val="0"/>
          <w:rtl/>
        </w:rPr>
        <w:t xml:space="preserve"> </w:t>
      </w:r>
      <w:r w:rsidRPr="00760419">
        <w:rPr>
          <w:rFonts w:ascii="Calibri" w:hAnsi="Calibri" w:hint="eastAsia"/>
          <w:noProof w:val="0"/>
          <w:rtl/>
        </w:rPr>
        <w:t>בסך</w:t>
      </w:r>
      <w:r w:rsidRPr="00760419">
        <w:rPr>
          <w:rFonts w:ascii="Calibri" w:hAnsi="Calibri"/>
          <w:noProof w:val="0"/>
          <w:rtl/>
        </w:rPr>
        <w:t xml:space="preserve"> 300,000-100,000 </w:t>
      </w:r>
      <w:r w:rsidRPr="00760419">
        <w:rPr>
          <w:rFonts w:ascii="Calibri" w:hAnsi="Calibri" w:hint="eastAsia"/>
          <w:noProof w:val="0"/>
          <w:rtl/>
        </w:rPr>
        <w:t>₪</w:t>
      </w:r>
      <w:r w:rsidRPr="00760419">
        <w:rPr>
          <w:rFonts w:ascii="Calibri" w:hAnsi="Calibri"/>
          <w:noProof w:val="0"/>
          <w:rtl/>
        </w:rPr>
        <w:t xml:space="preserve">, </w:t>
      </w:r>
      <w:r w:rsidRPr="00760419">
        <w:rPr>
          <w:rFonts w:ascii="Calibri" w:hAnsi="Calibri" w:hint="eastAsia"/>
          <w:noProof w:val="0"/>
          <w:rtl/>
        </w:rPr>
        <w:t>ופסילה</w:t>
      </w:r>
      <w:r w:rsidRPr="00760419">
        <w:rPr>
          <w:rFonts w:ascii="Calibri" w:hAnsi="Calibri"/>
          <w:noProof w:val="0"/>
          <w:rtl/>
        </w:rPr>
        <w:t xml:space="preserve"> </w:t>
      </w:r>
      <w:r w:rsidRPr="00760419">
        <w:rPr>
          <w:rFonts w:ascii="Calibri" w:hAnsi="Calibri" w:hint="eastAsia"/>
          <w:noProof w:val="0"/>
          <w:rtl/>
        </w:rPr>
        <w:t>מכהונה</w:t>
      </w:r>
      <w:r w:rsidRPr="00760419">
        <w:rPr>
          <w:rFonts w:ascii="Calibri" w:hAnsi="Calibri"/>
          <w:noProof w:val="0"/>
          <w:rtl/>
        </w:rPr>
        <w:t xml:space="preserve"> </w:t>
      </w:r>
      <w:r w:rsidRPr="00760419">
        <w:rPr>
          <w:rFonts w:ascii="Calibri" w:hAnsi="Calibri" w:hint="eastAsia"/>
          <w:noProof w:val="0"/>
          <w:rtl/>
        </w:rPr>
        <w:t>כדירקטור</w:t>
      </w:r>
      <w:r w:rsidRPr="00760419">
        <w:rPr>
          <w:rFonts w:ascii="Calibri" w:hAnsi="Calibri"/>
          <w:noProof w:val="0"/>
          <w:rtl/>
        </w:rPr>
        <w:t xml:space="preserve"> </w:t>
      </w:r>
      <w:r w:rsidRPr="00760419">
        <w:rPr>
          <w:rFonts w:ascii="Calibri" w:hAnsi="Calibri" w:hint="eastAsia"/>
          <w:noProof w:val="0"/>
          <w:rtl/>
        </w:rPr>
        <w:t>למשך</w:t>
      </w:r>
      <w:r w:rsidRPr="00760419">
        <w:rPr>
          <w:rFonts w:ascii="Calibri" w:hAnsi="Calibri"/>
          <w:noProof w:val="0"/>
          <w:rtl/>
        </w:rPr>
        <w:t xml:space="preserve"> </w:t>
      </w:r>
      <w:r w:rsidRPr="00760419">
        <w:rPr>
          <w:rFonts w:ascii="Calibri" w:hAnsi="Calibri" w:hint="eastAsia"/>
          <w:noProof w:val="0"/>
          <w:rtl/>
        </w:rPr>
        <w:t>חמש</w:t>
      </w:r>
      <w:r w:rsidRPr="00760419">
        <w:rPr>
          <w:rFonts w:ascii="Calibri" w:hAnsi="Calibri"/>
          <w:noProof w:val="0"/>
          <w:rtl/>
        </w:rPr>
        <w:t xml:space="preserve"> </w:t>
      </w:r>
      <w:r w:rsidRPr="00760419">
        <w:rPr>
          <w:rFonts w:ascii="Calibri" w:hAnsi="Calibri" w:hint="eastAsia"/>
          <w:noProof w:val="0"/>
          <w:rtl/>
        </w:rPr>
        <w:t>שנים</w:t>
      </w:r>
      <w:r w:rsidRPr="00760419">
        <w:rPr>
          <w:rFonts w:ascii="Calibri" w:hAnsi="Calibri"/>
          <w:noProof w:val="0"/>
          <w:rtl/>
        </w:rPr>
        <w:t xml:space="preserve">. </w:t>
      </w:r>
      <w:r w:rsidRPr="00760419">
        <w:rPr>
          <w:rFonts w:ascii="Calibri" w:hAnsi="Calibri" w:hint="eastAsia"/>
          <w:noProof w:val="0"/>
          <w:rtl/>
        </w:rPr>
        <w:t>על</w:t>
      </w:r>
      <w:r w:rsidRPr="00760419">
        <w:rPr>
          <w:rFonts w:ascii="Calibri" w:hAnsi="Calibri"/>
          <w:noProof w:val="0"/>
          <w:rtl/>
        </w:rPr>
        <w:t xml:space="preserve"> </w:t>
      </w:r>
      <w:r w:rsidRPr="00760419">
        <w:rPr>
          <w:rFonts w:ascii="Calibri" w:hAnsi="Calibri" w:hint="eastAsia"/>
          <w:noProof w:val="0"/>
          <w:rtl/>
        </w:rPr>
        <w:t>החברות</w:t>
      </w:r>
      <w:r w:rsidRPr="00760419">
        <w:rPr>
          <w:rFonts w:ascii="Calibri" w:hAnsi="Calibri"/>
          <w:noProof w:val="0"/>
          <w:rtl/>
        </w:rPr>
        <w:t xml:space="preserve"> </w:t>
      </w:r>
      <w:r w:rsidRPr="00760419">
        <w:rPr>
          <w:rFonts w:ascii="Calibri" w:hAnsi="Calibri" w:hint="eastAsia"/>
          <w:noProof w:val="0"/>
          <w:rtl/>
        </w:rPr>
        <w:t>נגזר</w:t>
      </w:r>
      <w:r w:rsidRPr="00760419">
        <w:rPr>
          <w:rFonts w:ascii="Calibri" w:hAnsi="Calibri"/>
          <w:noProof w:val="0"/>
          <w:rtl/>
        </w:rPr>
        <w:t xml:space="preserve"> </w:t>
      </w:r>
      <w:r w:rsidRPr="00760419">
        <w:rPr>
          <w:rFonts w:ascii="Calibri" w:hAnsi="Calibri" w:hint="eastAsia"/>
          <w:noProof w:val="0"/>
          <w:rtl/>
        </w:rPr>
        <w:t>קנס</w:t>
      </w:r>
      <w:r w:rsidRPr="00760419">
        <w:rPr>
          <w:rFonts w:ascii="Calibri" w:hAnsi="Calibri"/>
          <w:noProof w:val="0"/>
          <w:rtl/>
        </w:rPr>
        <w:t xml:space="preserve"> </w:t>
      </w:r>
      <w:r w:rsidRPr="00760419">
        <w:rPr>
          <w:rFonts w:ascii="Calibri" w:hAnsi="Calibri" w:hint="eastAsia"/>
          <w:noProof w:val="0"/>
          <w:rtl/>
        </w:rPr>
        <w:t>בין</w:t>
      </w:r>
      <w:r w:rsidRPr="00760419">
        <w:rPr>
          <w:rFonts w:ascii="Calibri" w:hAnsi="Calibri"/>
          <w:noProof w:val="0"/>
          <w:rtl/>
        </w:rPr>
        <w:t xml:space="preserve"> 400,000 </w:t>
      </w:r>
      <w:r w:rsidRPr="00760419">
        <w:rPr>
          <w:rFonts w:ascii="Calibri" w:hAnsi="Calibri" w:hint="eastAsia"/>
          <w:noProof w:val="0"/>
          <w:rtl/>
        </w:rPr>
        <w:t>₪</w:t>
      </w:r>
      <w:r w:rsidRPr="00760419">
        <w:rPr>
          <w:rFonts w:ascii="Calibri" w:hAnsi="Calibri"/>
          <w:noProof w:val="0"/>
          <w:rtl/>
        </w:rPr>
        <w:t xml:space="preserve"> </w:t>
      </w:r>
      <w:r w:rsidRPr="00760419">
        <w:rPr>
          <w:rFonts w:ascii="Calibri" w:hAnsi="Calibri" w:hint="eastAsia"/>
          <w:noProof w:val="0"/>
          <w:rtl/>
        </w:rPr>
        <w:t>לבין</w:t>
      </w:r>
      <w:r w:rsidRPr="00760419">
        <w:rPr>
          <w:rFonts w:ascii="Calibri" w:hAnsi="Calibri"/>
          <w:noProof w:val="0"/>
          <w:rtl/>
        </w:rPr>
        <w:t xml:space="preserve"> 1,400,000 </w:t>
      </w:r>
      <w:r w:rsidRPr="00760419">
        <w:rPr>
          <w:rFonts w:ascii="Calibri" w:hAnsi="Calibri" w:hint="eastAsia"/>
          <w:noProof w:val="0"/>
          <w:rtl/>
        </w:rPr>
        <w:t>₪</w:t>
      </w:r>
      <w:r w:rsidRPr="00760419">
        <w:rPr>
          <w:rFonts w:ascii="Calibri" w:hAnsi="Calibri"/>
          <w:noProof w:val="0"/>
          <w:rtl/>
        </w:rPr>
        <w:t xml:space="preserve">. </w:t>
      </w:r>
    </w:p>
    <w:p w:rsidR="00342499" w:rsidRPr="00760419" w:rsidRDefault="00E2429D" w:rsidP="00342499">
      <w:pPr>
        <w:spacing w:after="160" w:line="360" w:lineRule="auto"/>
        <w:jc w:val="both"/>
        <w:rPr>
          <w:rFonts w:ascii="Calibri" w:hAnsi="Calibri"/>
          <w:noProof w:val="0"/>
          <w:rtl/>
        </w:rPr>
      </w:pPr>
      <w:hyperlink r:id="rId50" w:history="1">
        <w:r w:rsidRPr="00E2429D">
          <w:rPr>
            <w:rFonts w:ascii="Calibri" w:hAnsi="Calibri" w:hint="eastAsia"/>
            <w:noProof w:val="0"/>
            <w:color w:val="0000FF"/>
            <w:u w:val="single"/>
            <w:rtl/>
          </w:rPr>
          <w:t>ת</w:t>
        </w:r>
        <w:r w:rsidRPr="00E2429D">
          <w:rPr>
            <w:rFonts w:ascii="Calibri" w:hAnsi="Calibri"/>
            <w:noProof w:val="0"/>
            <w:color w:val="0000FF"/>
            <w:u w:val="single"/>
            <w:rtl/>
          </w:rPr>
          <w:t>"</w:t>
        </w:r>
        <w:r w:rsidRPr="00E2429D">
          <w:rPr>
            <w:rFonts w:ascii="Calibri" w:hAnsi="Calibri" w:hint="eastAsia"/>
            <w:noProof w:val="0"/>
            <w:color w:val="0000FF"/>
            <w:u w:val="single"/>
            <w:rtl/>
          </w:rPr>
          <w:t>פ</w:t>
        </w:r>
        <w:r w:rsidRPr="00E2429D">
          <w:rPr>
            <w:rFonts w:ascii="Calibri" w:hAnsi="Calibri"/>
            <w:noProof w:val="0"/>
            <w:color w:val="0000FF"/>
            <w:u w:val="single"/>
            <w:rtl/>
          </w:rPr>
          <w:t xml:space="preserve"> 285/08</w:t>
        </w:r>
      </w:hyperlink>
      <w:r w:rsidR="00342499" w:rsidRPr="00760419">
        <w:rPr>
          <w:rFonts w:ascii="Calibri" w:hAnsi="Calibri"/>
          <w:noProof w:val="0"/>
          <w:rtl/>
        </w:rPr>
        <w:t xml:space="preserve"> </w:t>
      </w:r>
      <w:r w:rsidR="00342499" w:rsidRPr="00760419">
        <w:rPr>
          <w:rFonts w:ascii="Calibri" w:hAnsi="Calibri" w:hint="eastAsia"/>
          <w:noProof w:val="0"/>
          <w:u w:val="single"/>
          <w:rtl/>
        </w:rPr>
        <w:t>רשות</w:t>
      </w:r>
      <w:r w:rsidR="00342499" w:rsidRPr="00760419">
        <w:rPr>
          <w:rFonts w:ascii="Calibri" w:hAnsi="Calibri"/>
          <w:noProof w:val="0"/>
          <w:u w:val="single"/>
          <w:rtl/>
        </w:rPr>
        <w:t xml:space="preserve"> </w:t>
      </w:r>
      <w:r w:rsidR="00342499" w:rsidRPr="00760419">
        <w:rPr>
          <w:rFonts w:ascii="Calibri" w:hAnsi="Calibri" w:hint="eastAsia"/>
          <w:noProof w:val="0"/>
          <w:u w:val="single"/>
          <w:rtl/>
        </w:rPr>
        <w:t>ההגבלים</w:t>
      </w:r>
      <w:r w:rsidR="00342499" w:rsidRPr="00760419">
        <w:rPr>
          <w:rFonts w:ascii="Calibri" w:hAnsi="Calibri"/>
          <w:noProof w:val="0"/>
          <w:u w:val="single"/>
          <w:rtl/>
        </w:rPr>
        <w:t xml:space="preserve"> </w:t>
      </w:r>
      <w:r w:rsidR="00342499" w:rsidRPr="00760419">
        <w:rPr>
          <w:rFonts w:ascii="Calibri" w:hAnsi="Calibri" w:hint="eastAsia"/>
          <w:noProof w:val="0"/>
          <w:u w:val="single"/>
          <w:rtl/>
        </w:rPr>
        <w:t>העסקיים</w:t>
      </w:r>
      <w:r w:rsidR="00342499" w:rsidRPr="00760419">
        <w:rPr>
          <w:rFonts w:ascii="Calibri" w:hAnsi="Calibri"/>
          <w:noProof w:val="0"/>
          <w:u w:val="single"/>
          <w:rtl/>
        </w:rPr>
        <w:t xml:space="preserve"> </w:t>
      </w:r>
      <w:r w:rsidR="00342499" w:rsidRPr="00760419">
        <w:rPr>
          <w:rFonts w:ascii="Calibri" w:hAnsi="Calibri" w:hint="eastAsia"/>
          <w:noProof w:val="0"/>
          <w:u w:val="single"/>
          <w:rtl/>
        </w:rPr>
        <w:t>נ</w:t>
      </w:r>
      <w:r w:rsidR="00342499" w:rsidRPr="00760419">
        <w:rPr>
          <w:rFonts w:ascii="Calibri" w:hAnsi="Calibri"/>
          <w:noProof w:val="0"/>
          <w:u w:val="single"/>
          <w:rtl/>
        </w:rPr>
        <w:t xml:space="preserve">' </w:t>
      </w:r>
      <w:r w:rsidR="00342499" w:rsidRPr="00760419">
        <w:rPr>
          <w:rFonts w:ascii="Calibri" w:hAnsi="Calibri" w:hint="eastAsia"/>
          <w:noProof w:val="0"/>
          <w:u w:val="single"/>
          <w:rtl/>
        </w:rPr>
        <w:t>מירון</w:t>
      </w:r>
      <w:r w:rsidR="00342499" w:rsidRPr="00760419">
        <w:rPr>
          <w:rFonts w:ascii="Calibri" w:hAnsi="Calibri"/>
          <w:noProof w:val="0"/>
          <w:u w:val="single"/>
          <w:rtl/>
        </w:rPr>
        <w:t xml:space="preserve"> </w:t>
      </w:r>
      <w:r w:rsidR="00342499" w:rsidRPr="00760419">
        <w:rPr>
          <w:rFonts w:ascii="Calibri" w:hAnsi="Calibri" w:hint="eastAsia"/>
          <w:noProof w:val="0"/>
          <w:u w:val="single"/>
          <w:rtl/>
        </w:rPr>
        <w:t>רכטמן</w:t>
      </w:r>
      <w:r w:rsidR="00342499" w:rsidRPr="00760419">
        <w:rPr>
          <w:rFonts w:ascii="Calibri" w:hAnsi="Calibri"/>
          <w:noProof w:val="0"/>
          <w:rtl/>
        </w:rPr>
        <w:t xml:space="preserve"> (24.3.11)</w:t>
      </w:r>
      <w:r w:rsidRPr="00E2429D">
        <w:rPr>
          <w:noProof w:val="0"/>
          <w:sz w:val="22"/>
          <w:rtl/>
        </w:rPr>
        <w:t>[</w:t>
      </w:r>
      <w:r w:rsidRPr="00E2429D">
        <w:rPr>
          <w:rFonts w:hint="eastAsia"/>
          <w:noProof w:val="0"/>
          <w:sz w:val="22"/>
          <w:rtl/>
        </w:rPr>
        <w:t>פורסם</w:t>
      </w:r>
      <w:r w:rsidRPr="00E2429D">
        <w:rPr>
          <w:noProof w:val="0"/>
          <w:sz w:val="22"/>
          <w:rtl/>
        </w:rPr>
        <w:t xml:space="preserve"> </w:t>
      </w:r>
      <w:r w:rsidRPr="00E2429D">
        <w:rPr>
          <w:rFonts w:hint="eastAsia"/>
          <w:noProof w:val="0"/>
          <w:sz w:val="22"/>
          <w:rtl/>
        </w:rPr>
        <w:t>בנבו</w:t>
      </w:r>
      <w:r w:rsidRPr="00E2429D">
        <w:rPr>
          <w:noProof w:val="0"/>
          <w:sz w:val="22"/>
          <w:rtl/>
        </w:rPr>
        <w:t xml:space="preserve">] </w:t>
      </w:r>
      <w:r w:rsidR="00342499" w:rsidRPr="00760419">
        <w:rPr>
          <w:rFonts w:ascii="Calibri" w:hAnsi="Calibri"/>
          <w:noProof w:val="0"/>
          <w:rtl/>
        </w:rPr>
        <w:t xml:space="preserve">: </w:t>
      </w:r>
      <w:r w:rsidR="00342499" w:rsidRPr="00760419">
        <w:rPr>
          <w:rFonts w:ascii="Calibri" w:hAnsi="Calibri" w:hint="eastAsia"/>
          <w:noProof w:val="0"/>
          <w:rtl/>
        </w:rPr>
        <w:t>שמונה</w:t>
      </w:r>
      <w:r w:rsidR="00342499" w:rsidRPr="00760419">
        <w:rPr>
          <w:rFonts w:ascii="Calibri" w:hAnsi="Calibri"/>
          <w:noProof w:val="0"/>
          <w:rtl/>
        </w:rPr>
        <w:t xml:space="preserve"> </w:t>
      </w:r>
      <w:r w:rsidR="00342499" w:rsidRPr="00760419">
        <w:rPr>
          <w:rFonts w:ascii="Calibri" w:hAnsi="Calibri" w:hint="eastAsia"/>
          <w:noProof w:val="0"/>
          <w:rtl/>
        </w:rPr>
        <w:t>נאשמים</w:t>
      </w:r>
      <w:r w:rsidR="00342499" w:rsidRPr="00760419">
        <w:rPr>
          <w:rFonts w:ascii="Calibri" w:hAnsi="Calibri"/>
          <w:noProof w:val="0"/>
          <w:rtl/>
        </w:rPr>
        <w:t xml:space="preserve"> </w:t>
      </w:r>
      <w:r w:rsidR="00342499" w:rsidRPr="00760419">
        <w:rPr>
          <w:rFonts w:ascii="Calibri" w:hAnsi="Calibri" w:hint="eastAsia"/>
          <w:noProof w:val="0"/>
          <w:rtl/>
        </w:rPr>
        <w:t>שהואשמו</w:t>
      </w:r>
      <w:r w:rsidR="00342499" w:rsidRPr="00760419">
        <w:rPr>
          <w:rFonts w:ascii="Calibri" w:hAnsi="Calibri"/>
          <w:noProof w:val="0"/>
          <w:rtl/>
        </w:rPr>
        <w:t xml:space="preserve">, </w:t>
      </w:r>
      <w:r w:rsidR="00342499" w:rsidRPr="00760419">
        <w:rPr>
          <w:rFonts w:ascii="Calibri" w:hAnsi="Calibri" w:hint="eastAsia"/>
          <w:noProof w:val="0"/>
          <w:rtl/>
        </w:rPr>
        <w:t>במספר</w:t>
      </w:r>
      <w:r w:rsidR="00342499" w:rsidRPr="00760419">
        <w:rPr>
          <w:rFonts w:ascii="Calibri" w:hAnsi="Calibri"/>
          <w:noProof w:val="0"/>
          <w:rtl/>
        </w:rPr>
        <w:t xml:space="preserve"> </w:t>
      </w:r>
      <w:r w:rsidR="00342499" w:rsidRPr="00760419">
        <w:rPr>
          <w:rFonts w:ascii="Calibri" w:hAnsi="Calibri" w:hint="eastAsia"/>
          <w:noProof w:val="0"/>
          <w:rtl/>
        </w:rPr>
        <w:t>אישומים</w:t>
      </w:r>
      <w:r w:rsidR="00342499" w:rsidRPr="00760419">
        <w:rPr>
          <w:rFonts w:ascii="Calibri" w:hAnsi="Calibri"/>
          <w:noProof w:val="0"/>
          <w:rtl/>
        </w:rPr>
        <w:t xml:space="preserve"> </w:t>
      </w:r>
      <w:r w:rsidR="00342499" w:rsidRPr="00760419">
        <w:rPr>
          <w:rFonts w:ascii="Calibri" w:hAnsi="Calibri" w:hint="eastAsia"/>
          <w:noProof w:val="0"/>
          <w:rtl/>
        </w:rPr>
        <w:t>שמתייחסים</w:t>
      </w:r>
      <w:r w:rsidR="00342499" w:rsidRPr="00760419">
        <w:rPr>
          <w:rFonts w:ascii="Calibri" w:hAnsi="Calibri"/>
          <w:noProof w:val="0"/>
          <w:rtl/>
        </w:rPr>
        <w:t xml:space="preserve"> </w:t>
      </w:r>
      <w:r w:rsidR="00342499" w:rsidRPr="00760419">
        <w:rPr>
          <w:rFonts w:ascii="Calibri" w:hAnsi="Calibri" w:hint="eastAsia"/>
          <w:noProof w:val="0"/>
          <w:rtl/>
        </w:rPr>
        <w:t>לשנים</w:t>
      </w:r>
      <w:r w:rsidR="00342499" w:rsidRPr="00760419">
        <w:rPr>
          <w:rFonts w:ascii="Calibri" w:hAnsi="Calibri"/>
          <w:noProof w:val="0"/>
          <w:rtl/>
        </w:rPr>
        <w:t xml:space="preserve"> 2004-2000, </w:t>
      </w:r>
      <w:r w:rsidR="00342499" w:rsidRPr="00760419">
        <w:rPr>
          <w:rFonts w:ascii="Calibri" w:hAnsi="Calibri" w:hint="eastAsia"/>
          <w:noProof w:val="0"/>
          <w:rtl/>
        </w:rPr>
        <w:t>בכך</w:t>
      </w:r>
      <w:r w:rsidR="00342499" w:rsidRPr="00760419">
        <w:rPr>
          <w:rFonts w:ascii="Calibri" w:hAnsi="Calibri"/>
          <w:noProof w:val="0"/>
          <w:rtl/>
        </w:rPr>
        <w:t xml:space="preserve"> </w:t>
      </w:r>
      <w:r w:rsidR="00342499" w:rsidRPr="00760419">
        <w:rPr>
          <w:rFonts w:ascii="Calibri" w:hAnsi="Calibri" w:hint="eastAsia"/>
          <w:noProof w:val="0"/>
          <w:rtl/>
        </w:rPr>
        <w:t>שהגיעו</w:t>
      </w:r>
      <w:r w:rsidR="00342499" w:rsidRPr="00760419">
        <w:rPr>
          <w:rFonts w:ascii="Calibri" w:hAnsi="Calibri"/>
          <w:noProof w:val="0"/>
          <w:rtl/>
        </w:rPr>
        <w:t xml:space="preserve"> </w:t>
      </w:r>
      <w:r w:rsidR="00342499" w:rsidRPr="00760419">
        <w:rPr>
          <w:rFonts w:ascii="Calibri" w:hAnsi="Calibri" w:hint="eastAsia"/>
          <w:noProof w:val="0"/>
          <w:rtl/>
        </w:rPr>
        <w:t>ביניהם</w:t>
      </w:r>
      <w:r w:rsidR="00342499" w:rsidRPr="00760419">
        <w:rPr>
          <w:rFonts w:ascii="Calibri" w:hAnsi="Calibri"/>
          <w:noProof w:val="0"/>
          <w:rtl/>
        </w:rPr>
        <w:t xml:space="preserve"> </w:t>
      </w:r>
      <w:r w:rsidR="00342499" w:rsidRPr="00760419">
        <w:rPr>
          <w:rFonts w:ascii="Calibri" w:hAnsi="Calibri" w:hint="eastAsia"/>
          <w:noProof w:val="0"/>
          <w:rtl/>
        </w:rPr>
        <w:t>להסדר</w:t>
      </w:r>
      <w:r w:rsidR="00342499" w:rsidRPr="00760419">
        <w:rPr>
          <w:rFonts w:ascii="Calibri" w:hAnsi="Calibri"/>
          <w:noProof w:val="0"/>
          <w:rtl/>
        </w:rPr>
        <w:t xml:space="preserve"> </w:t>
      </w:r>
      <w:r w:rsidR="00342499" w:rsidRPr="00760419">
        <w:rPr>
          <w:rFonts w:ascii="Calibri" w:hAnsi="Calibri" w:hint="eastAsia"/>
          <w:noProof w:val="0"/>
          <w:rtl/>
        </w:rPr>
        <w:t>לפיו</w:t>
      </w:r>
      <w:r w:rsidR="00342499" w:rsidRPr="00760419">
        <w:rPr>
          <w:rFonts w:ascii="Calibri" w:hAnsi="Calibri"/>
          <w:noProof w:val="0"/>
          <w:rtl/>
        </w:rPr>
        <w:t xml:space="preserve"> </w:t>
      </w:r>
      <w:r w:rsidR="00342499" w:rsidRPr="00760419">
        <w:rPr>
          <w:rFonts w:ascii="Calibri" w:hAnsi="Calibri" w:hint="eastAsia"/>
          <w:noProof w:val="0"/>
          <w:rtl/>
        </w:rPr>
        <w:t>יחלקו</w:t>
      </w:r>
      <w:r w:rsidR="00342499" w:rsidRPr="00760419">
        <w:rPr>
          <w:rFonts w:ascii="Calibri" w:hAnsi="Calibri"/>
          <w:noProof w:val="0"/>
          <w:rtl/>
        </w:rPr>
        <w:t xml:space="preserve"> </w:t>
      </w:r>
      <w:r w:rsidR="00342499" w:rsidRPr="00760419">
        <w:rPr>
          <w:rFonts w:ascii="Calibri" w:hAnsi="Calibri" w:hint="eastAsia"/>
          <w:noProof w:val="0"/>
          <w:rtl/>
        </w:rPr>
        <w:t>ביניהם</w:t>
      </w:r>
      <w:r w:rsidR="00342499" w:rsidRPr="00760419">
        <w:rPr>
          <w:rFonts w:ascii="Calibri" w:hAnsi="Calibri"/>
          <w:noProof w:val="0"/>
          <w:rtl/>
        </w:rPr>
        <w:t xml:space="preserve"> </w:t>
      </w:r>
      <w:r w:rsidR="00342499" w:rsidRPr="00760419">
        <w:rPr>
          <w:rFonts w:ascii="Calibri" w:hAnsi="Calibri" w:hint="eastAsia"/>
          <w:noProof w:val="0"/>
          <w:rtl/>
        </w:rPr>
        <w:t>עבודות</w:t>
      </w:r>
      <w:r w:rsidR="00342499" w:rsidRPr="00760419">
        <w:rPr>
          <w:rFonts w:ascii="Calibri" w:hAnsi="Calibri"/>
          <w:noProof w:val="0"/>
          <w:rtl/>
        </w:rPr>
        <w:t xml:space="preserve"> </w:t>
      </w:r>
      <w:r w:rsidR="00342499" w:rsidRPr="00760419">
        <w:rPr>
          <w:rFonts w:ascii="Calibri" w:hAnsi="Calibri" w:hint="eastAsia"/>
          <w:noProof w:val="0"/>
          <w:rtl/>
        </w:rPr>
        <w:t>שונות</w:t>
      </w:r>
      <w:r w:rsidR="00342499" w:rsidRPr="00760419">
        <w:rPr>
          <w:rFonts w:ascii="Calibri" w:hAnsi="Calibri"/>
          <w:noProof w:val="0"/>
          <w:rtl/>
        </w:rPr>
        <w:t xml:space="preserve"> </w:t>
      </w:r>
      <w:r w:rsidR="00342499" w:rsidRPr="00760419">
        <w:rPr>
          <w:rFonts w:ascii="Calibri" w:hAnsi="Calibri" w:hint="eastAsia"/>
          <w:noProof w:val="0"/>
          <w:rtl/>
        </w:rPr>
        <w:t>בתחום</w:t>
      </w:r>
      <w:r w:rsidR="00342499" w:rsidRPr="00760419">
        <w:rPr>
          <w:rFonts w:ascii="Calibri" w:hAnsi="Calibri"/>
          <w:noProof w:val="0"/>
          <w:rtl/>
        </w:rPr>
        <w:t xml:space="preserve"> </w:t>
      </w:r>
      <w:r w:rsidR="00342499" w:rsidRPr="00760419">
        <w:rPr>
          <w:rFonts w:ascii="Calibri" w:hAnsi="Calibri" w:hint="eastAsia"/>
          <w:noProof w:val="0"/>
          <w:rtl/>
        </w:rPr>
        <w:t>ההגברה</w:t>
      </w:r>
      <w:r w:rsidR="00342499" w:rsidRPr="00760419">
        <w:rPr>
          <w:rFonts w:ascii="Calibri" w:hAnsi="Calibri"/>
          <w:noProof w:val="0"/>
          <w:rtl/>
        </w:rPr>
        <w:t xml:space="preserve"> </w:t>
      </w:r>
      <w:r w:rsidR="00342499" w:rsidRPr="00760419">
        <w:rPr>
          <w:rFonts w:ascii="Calibri" w:hAnsi="Calibri" w:hint="eastAsia"/>
          <w:noProof w:val="0"/>
          <w:rtl/>
        </w:rPr>
        <w:t>והתאורה</w:t>
      </w:r>
      <w:r w:rsidR="00342499" w:rsidRPr="00760419">
        <w:rPr>
          <w:rFonts w:ascii="Calibri" w:hAnsi="Calibri"/>
          <w:noProof w:val="0"/>
          <w:rtl/>
        </w:rPr>
        <w:t xml:space="preserve">, </w:t>
      </w:r>
      <w:r w:rsidR="00342499" w:rsidRPr="00760419">
        <w:rPr>
          <w:rFonts w:ascii="Calibri" w:hAnsi="Calibri" w:hint="eastAsia"/>
          <w:noProof w:val="0"/>
          <w:rtl/>
        </w:rPr>
        <w:t>וזאת</w:t>
      </w:r>
      <w:r w:rsidR="00342499" w:rsidRPr="00760419">
        <w:rPr>
          <w:rFonts w:ascii="Calibri" w:hAnsi="Calibri"/>
          <w:noProof w:val="0"/>
          <w:rtl/>
        </w:rPr>
        <w:t xml:space="preserve"> </w:t>
      </w:r>
      <w:r w:rsidR="00342499" w:rsidRPr="00760419">
        <w:rPr>
          <w:rFonts w:ascii="Calibri" w:hAnsi="Calibri" w:hint="eastAsia"/>
          <w:noProof w:val="0"/>
          <w:rtl/>
        </w:rPr>
        <w:t>תוך</w:t>
      </w:r>
      <w:r w:rsidR="00342499" w:rsidRPr="00760419">
        <w:rPr>
          <w:rFonts w:ascii="Calibri" w:hAnsi="Calibri"/>
          <w:noProof w:val="0"/>
          <w:rtl/>
        </w:rPr>
        <w:t xml:space="preserve"> </w:t>
      </w:r>
      <w:r w:rsidR="00342499" w:rsidRPr="00760419">
        <w:rPr>
          <w:rFonts w:ascii="Calibri" w:hAnsi="Calibri" w:hint="eastAsia"/>
          <w:noProof w:val="0"/>
          <w:rtl/>
        </w:rPr>
        <w:t>תיאום</w:t>
      </w:r>
      <w:r w:rsidR="00342499" w:rsidRPr="00760419">
        <w:rPr>
          <w:rFonts w:ascii="Calibri" w:hAnsi="Calibri"/>
          <w:noProof w:val="0"/>
          <w:rtl/>
        </w:rPr>
        <w:t xml:space="preserve"> </w:t>
      </w:r>
      <w:r w:rsidR="00342499" w:rsidRPr="00760419">
        <w:rPr>
          <w:rFonts w:ascii="Calibri" w:hAnsi="Calibri" w:hint="eastAsia"/>
          <w:noProof w:val="0"/>
          <w:rtl/>
        </w:rPr>
        <w:t>מחירים</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הנאשמים</w:t>
      </w:r>
      <w:r w:rsidR="00342499" w:rsidRPr="00760419">
        <w:rPr>
          <w:rFonts w:ascii="Calibri" w:hAnsi="Calibri"/>
          <w:noProof w:val="0"/>
          <w:rtl/>
        </w:rPr>
        <w:t xml:space="preserve"> </w:t>
      </w:r>
      <w:r w:rsidR="00342499" w:rsidRPr="00760419">
        <w:rPr>
          <w:rFonts w:ascii="Calibri" w:hAnsi="Calibri" w:hint="eastAsia"/>
          <w:noProof w:val="0"/>
          <w:rtl/>
        </w:rPr>
        <w:t>נגזרו</w:t>
      </w:r>
      <w:r w:rsidR="00342499" w:rsidRPr="00760419">
        <w:rPr>
          <w:rFonts w:ascii="Calibri" w:hAnsi="Calibri"/>
          <w:noProof w:val="0"/>
          <w:rtl/>
        </w:rPr>
        <w:t xml:space="preserve"> </w:t>
      </w:r>
      <w:r w:rsidR="00342499" w:rsidRPr="00760419">
        <w:rPr>
          <w:rFonts w:ascii="Calibri" w:hAnsi="Calibri" w:hint="eastAsia"/>
          <w:noProof w:val="0"/>
          <w:rtl/>
        </w:rPr>
        <w:t>עונשים</w:t>
      </w:r>
      <w:r w:rsidR="00342499" w:rsidRPr="00760419">
        <w:rPr>
          <w:rFonts w:ascii="Calibri" w:hAnsi="Calibri"/>
          <w:noProof w:val="0"/>
          <w:rtl/>
        </w:rPr>
        <w:t xml:space="preserve"> </w:t>
      </w:r>
      <w:r w:rsidR="00342499" w:rsidRPr="00760419">
        <w:rPr>
          <w:rFonts w:ascii="Calibri" w:hAnsi="Calibri" w:hint="eastAsia"/>
          <w:noProof w:val="0"/>
          <w:rtl/>
        </w:rPr>
        <w:t>בין</w:t>
      </w:r>
      <w:r w:rsidR="00342499" w:rsidRPr="00760419">
        <w:rPr>
          <w:rFonts w:ascii="Calibri" w:hAnsi="Calibri"/>
          <w:noProof w:val="0"/>
          <w:rtl/>
        </w:rPr>
        <w:t xml:space="preserve"> </w:t>
      </w:r>
      <w:r w:rsidR="00342499" w:rsidRPr="00760419">
        <w:rPr>
          <w:rFonts w:ascii="Calibri" w:hAnsi="Calibri" w:hint="eastAsia"/>
          <w:noProof w:val="0"/>
          <w:rtl/>
        </w:rPr>
        <w:t>ארבעה</w:t>
      </w:r>
      <w:r w:rsidR="00342499" w:rsidRPr="00760419">
        <w:rPr>
          <w:rFonts w:ascii="Calibri" w:hAnsi="Calibri"/>
          <w:noProof w:val="0"/>
          <w:rtl/>
        </w:rPr>
        <w:t xml:space="preserve"> </w:t>
      </w:r>
      <w:r w:rsidR="00342499" w:rsidRPr="00760419">
        <w:rPr>
          <w:rFonts w:ascii="Calibri" w:hAnsi="Calibri" w:hint="eastAsia"/>
          <w:noProof w:val="0"/>
          <w:rtl/>
        </w:rPr>
        <w:t>חודשי</w:t>
      </w:r>
      <w:r w:rsidR="00342499" w:rsidRPr="00760419">
        <w:rPr>
          <w:rFonts w:ascii="Calibri" w:hAnsi="Calibri"/>
          <w:noProof w:val="0"/>
          <w:rtl/>
        </w:rPr>
        <w:t xml:space="preserve"> </w:t>
      </w:r>
      <w:r w:rsidR="00342499" w:rsidRPr="00760419">
        <w:rPr>
          <w:rFonts w:ascii="Calibri" w:hAnsi="Calibri" w:hint="eastAsia"/>
          <w:noProof w:val="0"/>
          <w:rtl/>
        </w:rPr>
        <w:t>מאסר</w:t>
      </w:r>
      <w:r w:rsidR="00342499" w:rsidRPr="00760419">
        <w:rPr>
          <w:rFonts w:ascii="Calibri" w:hAnsi="Calibri"/>
          <w:noProof w:val="0"/>
          <w:rtl/>
        </w:rPr>
        <w:t xml:space="preserve"> </w:t>
      </w:r>
      <w:r w:rsidR="00342499" w:rsidRPr="00760419">
        <w:rPr>
          <w:rFonts w:ascii="Calibri" w:hAnsi="Calibri" w:hint="eastAsia"/>
          <w:noProof w:val="0"/>
          <w:rtl/>
        </w:rPr>
        <w:t>שירוצו</w:t>
      </w:r>
      <w:r w:rsidR="00342499" w:rsidRPr="00760419">
        <w:rPr>
          <w:rFonts w:ascii="Calibri" w:hAnsi="Calibri"/>
          <w:noProof w:val="0"/>
          <w:rtl/>
        </w:rPr>
        <w:t xml:space="preserve"> </w:t>
      </w:r>
      <w:r w:rsidR="00342499" w:rsidRPr="00760419">
        <w:rPr>
          <w:rFonts w:ascii="Calibri" w:hAnsi="Calibri" w:hint="eastAsia"/>
          <w:noProof w:val="0"/>
          <w:rtl/>
        </w:rPr>
        <w:t>בדרך</w:t>
      </w:r>
      <w:r w:rsidR="00342499" w:rsidRPr="00760419">
        <w:rPr>
          <w:rFonts w:ascii="Calibri" w:hAnsi="Calibri"/>
          <w:noProof w:val="0"/>
          <w:rtl/>
        </w:rPr>
        <w:t xml:space="preserve"> </w:t>
      </w:r>
      <w:r w:rsidR="00342499" w:rsidRPr="00760419">
        <w:rPr>
          <w:rFonts w:ascii="Calibri" w:hAnsi="Calibri" w:hint="eastAsia"/>
          <w:noProof w:val="0"/>
          <w:rtl/>
        </w:rPr>
        <w:t>של</w:t>
      </w:r>
      <w:r w:rsidR="00342499" w:rsidRPr="00760419">
        <w:rPr>
          <w:rFonts w:ascii="Calibri" w:hAnsi="Calibri"/>
          <w:noProof w:val="0"/>
          <w:rtl/>
        </w:rPr>
        <w:t xml:space="preserve"> </w:t>
      </w:r>
      <w:r w:rsidR="00342499" w:rsidRPr="00760419">
        <w:rPr>
          <w:rFonts w:ascii="Calibri" w:hAnsi="Calibri" w:hint="eastAsia"/>
          <w:noProof w:val="0"/>
          <w:rtl/>
        </w:rPr>
        <w:t>עבודות</w:t>
      </w:r>
      <w:r w:rsidR="00342499" w:rsidRPr="00760419">
        <w:rPr>
          <w:rFonts w:ascii="Calibri" w:hAnsi="Calibri"/>
          <w:noProof w:val="0"/>
          <w:rtl/>
        </w:rPr>
        <w:t xml:space="preserve"> </w:t>
      </w:r>
      <w:r w:rsidR="00342499" w:rsidRPr="00760419">
        <w:rPr>
          <w:rFonts w:ascii="Calibri" w:hAnsi="Calibri" w:hint="eastAsia"/>
          <w:noProof w:val="0"/>
          <w:rtl/>
        </w:rPr>
        <w:t>שירות</w:t>
      </w:r>
      <w:r w:rsidR="00342499" w:rsidRPr="00760419">
        <w:rPr>
          <w:rFonts w:ascii="Calibri" w:hAnsi="Calibri"/>
          <w:noProof w:val="0"/>
          <w:rtl/>
        </w:rPr>
        <w:t xml:space="preserve"> </w:t>
      </w:r>
      <w:r w:rsidR="00342499" w:rsidRPr="00760419">
        <w:rPr>
          <w:rFonts w:ascii="Calibri" w:hAnsi="Calibri" w:hint="eastAsia"/>
          <w:noProof w:val="0"/>
          <w:rtl/>
        </w:rPr>
        <w:t>לבין</w:t>
      </w:r>
      <w:r w:rsidR="00342499" w:rsidRPr="00760419">
        <w:rPr>
          <w:rFonts w:ascii="Calibri" w:hAnsi="Calibri"/>
          <w:noProof w:val="0"/>
          <w:rtl/>
        </w:rPr>
        <w:t xml:space="preserve"> </w:t>
      </w:r>
      <w:r w:rsidR="00342499" w:rsidRPr="00760419">
        <w:rPr>
          <w:rFonts w:ascii="Calibri" w:hAnsi="Calibri" w:hint="eastAsia"/>
          <w:noProof w:val="0"/>
          <w:rtl/>
        </w:rPr>
        <w:t>חודשיים</w:t>
      </w:r>
      <w:r w:rsidR="00342499" w:rsidRPr="00760419">
        <w:rPr>
          <w:rFonts w:ascii="Calibri" w:hAnsi="Calibri"/>
          <w:noProof w:val="0"/>
          <w:rtl/>
        </w:rPr>
        <w:t xml:space="preserve"> </w:t>
      </w:r>
      <w:r w:rsidR="00342499" w:rsidRPr="00760419">
        <w:rPr>
          <w:rFonts w:ascii="Calibri" w:hAnsi="Calibri" w:hint="eastAsia"/>
          <w:noProof w:val="0"/>
          <w:rtl/>
        </w:rPr>
        <w:t>מאסר</w:t>
      </w:r>
      <w:r w:rsidR="00342499" w:rsidRPr="00760419">
        <w:rPr>
          <w:rFonts w:ascii="Calibri" w:hAnsi="Calibri"/>
          <w:noProof w:val="0"/>
          <w:rtl/>
        </w:rPr>
        <w:t xml:space="preserve"> </w:t>
      </w:r>
      <w:r w:rsidR="00342499" w:rsidRPr="00760419">
        <w:rPr>
          <w:rFonts w:ascii="Calibri" w:hAnsi="Calibri" w:hint="eastAsia"/>
          <w:noProof w:val="0"/>
          <w:rtl/>
        </w:rPr>
        <w:t>בפועל</w:t>
      </w:r>
      <w:r w:rsidR="00342499" w:rsidRPr="00760419">
        <w:rPr>
          <w:rFonts w:ascii="Calibri" w:hAnsi="Calibri"/>
          <w:noProof w:val="0"/>
          <w:rtl/>
        </w:rPr>
        <w:t xml:space="preserve">, </w:t>
      </w:r>
      <w:r w:rsidR="00342499" w:rsidRPr="00760419">
        <w:rPr>
          <w:rFonts w:ascii="Calibri" w:hAnsi="Calibri" w:hint="eastAsia"/>
          <w:noProof w:val="0"/>
          <w:rtl/>
        </w:rPr>
        <w:t>מאסר</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תנאי</w:t>
      </w:r>
      <w:r w:rsidR="00342499" w:rsidRPr="00760419">
        <w:rPr>
          <w:rFonts w:ascii="Calibri" w:hAnsi="Calibri"/>
          <w:noProof w:val="0"/>
          <w:rtl/>
        </w:rPr>
        <w:t xml:space="preserve"> </w:t>
      </w:r>
      <w:r w:rsidR="00342499" w:rsidRPr="00760419">
        <w:rPr>
          <w:rFonts w:ascii="Calibri" w:hAnsi="Calibri" w:hint="eastAsia"/>
          <w:noProof w:val="0"/>
          <w:rtl/>
        </w:rPr>
        <w:t>וקנס</w:t>
      </w:r>
      <w:r w:rsidR="00342499" w:rsidRPr="00760419">
        <w:rPr>
          <w:rFonts w:ascii="Calibri" w:hAnsi="Calibri"/>
          <w:noProof w:val="0"/>
          <w:rtl/>
        </w:rPr>
        <w:t xml:space="preserve">. </w:t>
      </w:r>
    </w:p>
    <w:p w:rsidR="00342499" w:rsidRPr="00760419" w:rsidRDefault="00E2429D" w:rsidP="00342499">
      <w:pPr>
        <w:spacing w:after="160" w:line="360" w:lineRule="auto"/>
        <w:jc w:val="both"/>
        <w:rPr>
          <w:rFonts w:ascii="Calibri" w:hAnsi="Calibri"/>
          <w:noProof w:val="0"/>
          <w:rtl/>
        </w:rPr>
      </w:pPr>
      <w:hyperlink r:id="rId51" w:history="1">
        <w:r w:rsidRPr="00E2429D">
          <w:rPr>
            <w:rFonts w:ascii="Calibri" w:hAnsi="Calibri" w:hint="eastAsia"/>
            <w:noProof w:val="0"/>
            <w:color w:val="0000FF"/>
            <w:u w:val="single"/>
            <w:rtl/>
          </w:rPr>
          <w:t>ע</w:t>
        </w:r>
        <w:r w:rsidRPr="00E2429D">
          <w:rPr>
            <w:rFonts w:ascii="Calibri" w:hAnsi="Calibri"/>
            <w:noProof w:val="0"/>
            <w:color w:val="0000FF"/>
            <w:u w:val="single"/>
            <w:rtl/>
          </w:rPr>
          <w:t>"</w:t>
        </w:r>
        <w:r w:rsidRPr="00E2429D">
          <w:rPr>
            <w:rFonts w:ascii="Calibri" w:hAnsi="Calibri" w:hint="eastAsia"/>
            <w:noProof w:val="0"/>
            <w:color w:val="0000FF"/>
            <w:u w:val="single"/>
            <w:rtl/>
          </w:rPr>
          <w:t>פ</w:t>
        </w:r>
        <w:r w:rsidRPr="00E2429D">
          <w:rPr>
            <w:rFonts w:ascii="Calibri" w:hAnsi="Calibri"/>
            <w:noProof w:val="0"/>
            <w:color w:val="0000FF"/>
            <w:u w:val="single"/>
            <w:rtl/>
          </w:rPr>
          <w:t xml:space="preserve"> 7014/06</w:t>
        </w:r>
      </w:hyperlink>
      <w:r w:rsidR="00342499" w:rsidRPr="00760419">
        <w:rPr>
          <w:rFonts w:ascii="Calibri" w:hAnsi="Calibri"/>
          <w:noProof w:val="0"/>
          <w:rtl/>
        </w:rPr>
        <w:t xml:space="preserve"> </w:t>
      </w:r>
      <w:r w:rsidR="00342499" w:rsidRPr="00760419">
        <w:rPr>
          <w:rFonts w:ascii="Calibri" w:hAnsi="Calibri" w:hint="eastAsia"/>
          <w:noProof w:val="0"/>
          <w:u w:val="single"/>
          <w:rtl/>
        </w:rPr>
        <w:t>מדינת</w:t>
      </w:r>
      <w:r w:rsidR="00342499" w:rsidRPr="00760419">
        <w:rPr>
          <w:rFonts w:ascii="Calibri" w:hAnsi="Calibri"/>
          <w:noProof w:val="0"/>
          <w:u w:val="single"/>
          <w:rtl/>
        </w:rPr>
        <w:t xml:space="preserve"> </w:t>
      </w:r>
      <w:r w:rsidR="00342499" w:rsidRPr="00760419">
        <w:rPr>
          <w:rFonts w:ascii="Calibri" w:hAnsi="Calibri" w:hint="eastAsia"/>
          <w:noProof w:val="0"/>
          <w:u w:val="single"/>
          <w:rtl/>
        </w:rPr>
        <w:t>ישראל</w:t>
      </w:r>
      <w:r w:rsidR="00342499" w:rsidRPr="00760419">
        <w:rPr>
          <w:rFonts w:ascii="Calibri" w:hAnsi="Calibri"/>
          <w:noProof w:val="0"/>
          <w:u w:val="single"/>
          <w:rtl/>
        </w:rPr>
        <w:t xml:space="preserve"> </w:t>
      </w:r>
      <w:r w:rsidR="00342499" w:rsidRPr="00760419">
        <w:rPr>
          <w:rFonts w:ascii="Calibri" w:hAnsi="Calibri" w:hint="eastAsia"/>
          <w:noProof w:val="0"/>
          <w:u w:val="single"/>
          <w:rtl/>
        </w:rPr>
        <w:t>נ</w:t>
      </w:r>
      <w:r w:rsidR="00342499" w:rsidRPr="00760419">
        <w:rPr>
          <w:rFonts w:ascii="Calibri" w:hAnsi="Calibri"/>
          <w:noProof w:val="0"/>
          <w:u w:val="single"/>
          <w:rtl/>
        </w:rPr>
        <w:t xml:space="preserve">' </w:t>
      </w:r>
      <w:r w:rsidR="00342499" w:rsidRPr="00760419">
        <w:rPr>
          <w:rFonts w:ascii="Calibri" w:hAnsi="Calibri" w:hint="eastAsia"/>
          <w:noProof w:val="0"/>
          <w:u w:val="single"/>
          <w:rtl/>
        </w:rPr>
        <w:t>אהרון</w:t>
      </w:r>
      <w:r w:rsidR="00342499" w:rsidRPr="00760419">
        <w:rPr>
          <w:rFonts w:ascii="Calibri" w:hAnsi="Calibri"/>
          <w:noProof w:val="0"/>
          <w:u w:val="single"/>
          <w:rtl/>
        </w:rPr>
        <w:t xml:space="preserve"> </w:t>
      </w:r>
      <w:r w:rsidR="00342499" w:rsidRPr="00760419">
        <w:rPr>
          <w:rFonts w:ascii="Calibri" w:hAnsi="Calibri" w:hint="eastAsia"/>
          <w:noProof w:val="0"/>
          <w:u w:val="single"/>
          <w:rtl/>
        </w:rPr>
        <w:t>לימור</w:t>
      </w:r>
      <w:r w:rsidR="00342499" w:rsidRPr="00760419">
        <w:rPr>
          <w:rFonts w:ascii="Calibri" w:hAnsi="Calibri"/>
          <w:noProof w:val="0"/>
          <w:rtl/>
        </w:rPr>
        <w:t xml:space="preserve"> (4.9.07)</w:t>
      </w:r>
      <w:r>
        <w:rPr>
          <w:rFonts w:ascii="Calibri" w:hAnsi="Calibri" w:hint="cs"/>
          <w:noProof w:val="0"/>
          <w:rtl/>
        </w:rPr>
        <w:t xml:space="preserve"> </w:t>
      </w:r>
      <w:r w:rsidRPr="00E2429D">
        <w:rPr>
          <w:noProof w:val="0"/>
          <w:sz w:val="22"/>
          <w:rtl/>
        </w:rPr>
        <w:t>[</w:t>
      </w:r>
      <w:r w:rsidRPr="00E2429D">
        <w:rPr>
          <w:rFonts w:hint="eastAsia"/>
          <w:noProof w:val="0"/>
          <w:sz w:val="22"/>
          <w:rtl/>
        </w:rPr>
        <w:t>פורסם</w:t>
      </w:r>
      <w:r w:rsidRPr="00E2429D">
        <w:rPr>
          <w:noProof w:val="0"/>
          <w:sz w:val="22"/>
          <w:rtl/>
        </w:rPr>
        <w:t xml:space="preserve"> </w:t>
      </w:r>
      <w:r w:rsidRPr="00E2429D">
        <w:rPr>
          <w:rFonts w:hint="eastAsia"/>
          <w:noProof w:val="0"/>
          <w:sz w:val="22"/>
          <w:rtl/>
        </w:rPr>
        <w:t>בנבו</w:t>
      </w:r>
      <w:r w:rsidRPr="00E2429D">
        <w:rPr>
          <w:noProof w:val="0"/>
          <w:sz w:val="22"/>
          <w:rtl/>
        </w:rPr>
        <w:t xml:space="preserve">] </w:t>
      </w:r>
      <w:r w:rsidR="00342499" w:rsidRPr="00760419">
        <w:rPr>
          <w:rFonts w:ascii="Calibri" w:hAnsi="Calibri"/>
          <w:noProof w:val="0"/>
          <w:rtl/>
        </w:rPr>
        <w:t xml:space="preserve">: </w:t>
      </w:r>
      <w:r w:rsidR="00342499" w:rsidRPr="00760419">
        <w:rPr>
          <w:rFonts w:ascii="Calibri" w:hAnsi="Calibri" w:hint="eastAsia"/>
          <w:noProof w:val="0"/>
          <w:rtl/>
        </w:rPr>
        <w:t>בין</w:t>
      </w:r>
      <w:r w:rsidR="00342499" w:rsidRPr="00760419">
        <w:rPr>
          <w:rFonts w:ascii="Calibri" w:hAnsi="Calibri"/>
          <w:noProof w:val="0"/>
          <w:rtl/>
        </w:rPr>
        <w:t xml:space="preserve"> </w:t>
      </w:r>
      <w:r w:rsidR="00342499" w:rsidRPr="00760419">
        <w:rPr>
          <w:rFonts w:ascii="Calibri" w:hAnsi="Calibri" w:hint="eastAsia"/>
          <w:noProof w:val="0"/>
          <w:rtl/>
        </w:rPr>
        <w:t>השנים</w:t>
      </w:r>
      <w:r w:rsidR="00342499" w:rsidRPr="00760419">
        <w:rPr>
          <w:rFonts w:ascii="Calibri" w:hAnsi="Calibri"/>
          <w:noProof w:val="0"/>
          <w:rtl/>
        </w:rPr>
        <w:t xml:space="preserve"> 1998-1992 </w:t>
      </w:r>
      <w:r w:rsidR="00342499" w:rsidRPr="00760419">
        <w:rPr>
          <w:rFonts w:ascii="Calibri" w:hAnsi="Calibri" w:hint="eastAsia"/>
          <w:noProof w:val="0"/>
          <w:rtl/>
        </w:rPr>
        <w:t>היו</w:t>
      </w:r>
      <w:r w:rsidR="00342499" w:rsidRPr="00760419">
        <w:rPr>
          <w:rFonts w:ascii="Calibri" w:hAnsi="Calibri"/>
          <w:noProof w:val="0"/>
          <w:rtl/>
        </w:rPr>
        <w:t xml:space="preserve"> </w:t>
      </w:r>
      <w:r w:rsidR="00342499" w:rsidRPr="00760419">
        <w:rPr>
          <w:rFonts w:ascii="Calibri" w:hAnsi="Calibri" w:hint="eastAsia"/>
          <w:noProof w:val="0"/>
          <w:rtl/>
        </w:rPr>
        <w:t>המערערים</w:t>
      </w:r>
      <w:r w:rsidR="00342499" w:rsidRPr="00760419">
        <w:rPr>
          <w:rFonts w:ascii="Calibri" w:hAnsi="Calibri"/>
          <w:noProof w:val="0"/>
          <w:rtl/>
        </w:rPr>
        <w:t xml:space="preserve"> </w:t>
      </w:r>
      <w:r w:rsidR="00342499" w:rsidRPr="00760419">
        <w:rPr>
          <w:rFonts w:ascii="Calibri" w:hAnsi="Calibri" w:hint="eastAsia"/>
          <w:noProof w:val="0"/>
          <w:rtl/>
        </w:rPr>
        <w:t>צדדים</w:t>
      </w:r>
      <w:r w:rsidR="00342499" w:rsidRPr="00760419">
        <w:rPr>
          <w:rFonts w:ascii="Calibri" w:hAnsi="Calibri"/>
          <w:noProof w:val="0"/>
          <w:rtl/>
        </w:rPr>
        <w:t xml:space="preserve"> </w:t>
      </w:r>
      <w:r w:rsidR="00342499" w:rsidRPr="00760419">
        <w:rPr>
          <w:rFonts w:ascii="Calibri" w:hAnsi="Calibri" w:hint="eastAsia"/>
          <w:noProof w:val="0"/>
          <w:rtl/>
        </w:rPr>
        <w:t>להסדרים</w:t>
      </w:r>
      <w:r w:rsidR="00342499" w:rsidRPr="00760419">
        <w:rPr>
          <w:rFonts w:ascii="Calibri" w:hAnsi="Calibri"/>
          <w:noProof w:val="0"/>
          <w:rtl/>
        </w:rPr>
        <w:t xml:space="preserve"> </w:t>
      </w:r>
      <w:r w:rsidR="00342499" w:rsidRPr="00760419">
        <w:rPr>
          <w:rFonts w:ascii="Calibri" w:hAnsi="Calibri" w:hint="eastAsia"/>
          <w:noProof w:val="0"/>
          <w:rtl/>
        </w:rPr>
        <w:t>הנוגעים</w:t>
      </w:r>
      <w:r w:rsidR="00342499" w:rsidRPr="00760419">
        <w:rPr>
          <w:rFonts w:ascii="Calibri" w:hAnsi="Calibri"/>
          <w:noProof w:val="0"/>
          <w:rtl/>
        </w:rPr>
        <w:t xml:space="preserve"> </w:t>
      </w:r>
      <w:r w:rsidR="00342499" w:rsidRPr="00760419">
        <w:rPr>
          <w:rFonts w:ascii="Calibri" w:hAnsi="Calibri" w:hint="eastAsia"/>
          <w:noProof w:val="0"/>
          <w:rtl/>
        </w:rPr>
        <w:t>למחירי</w:t>
      </w:r>
      <w:r w:rsidR="00342499" w:rsidRPr="00760419">
        <w:rPr>
          <w:rFonts w:ascii="Calibri" w:hAnsi="Calibri"/>
          <w:noProof w:val="0"/>
          <w:rtl/>
        </w:rPr>
        <w:t xml:space="preserve"> </w:t>
      </w:r>
      <w:r w:rsidR="00342499" w:rsidRPr="00760419">
        <w:rPr>
          <w:rFonts w:ascii="Calibri" w:hAnsi="Calibri" w:hint="eastAsia"/>
          <w:noProof w:val="0"/>
          <w:rtl/>
        </w:rPr>
        <w:t>ירקות</w:t>
      </w:r>
      <w:r w:rsidR="00342499" w:rsidRPr="00760419">
        <w:rPr>
          <w:rFonts w:ascii="Calibri" w:hAnsi="Calibri"/>
          <w:noProof w:val="0"/>
          <w:rtl/>
        </w:rPr>
        <w:t xml:space="preserve"> </w:t>
      </w:r>
      <w:r w:rsidR="00342499" w:rsidRPr="00760419">
        <w:rPr>
          <w:rFonts w:ascii="Calibri" w:hAnsi="Calibri" w:hint="eastAsia"/>
          <w:noProof w:val="0"/>
          <w:rtl/>
        </w:rPr>
        <w:t>קפואים</w:t>
      </w:r>
      <w:r w:rsidR="00342499" w:rsidRPr="00760419">
        <w:rPr>
          <w:rFonts w:ascii="Calibri" w:hAnsi="Calibri"/>
          <w:noProof w:val="0"/>
          <w:rtl/>
        </w:rPr>
        <w:t xml:space="preserve">. </w:t>
      </w:r>
      <w:r w:rsidR="00342499" w:rsidRPr="00760419">
        <w:rPr>
          <w:rFonts w:ascii="Calibri" w:hAnsi="Calibri" w:hint="eastAsia"/>
          <w:noProof w:val="0"/>
          <w:rtl/>
        </w:rPr>
        <w:t>מדובר</w:t>
      </w:r>
      <w:r w:rsidR="00342499" w:rsidRPr="00760419">
        <w:rPr>
          <w:rFonts w:ascii="Calibri" w:hAnsi="Calibri"/>
          <w:noProof w:val="0"/>
          <w:rtl/>
        </w:rPr>
        <w:t xml:space="preserve"> </w:t>
      </w:r>
      <w:r w:rsidR="00342499" w:rsidRPr="00760419">
        <w:rPr>
          <w:rFonts w:ascii="Calibri" w:hAnsi="Calibri" w:hint="eastAsia"/>
          <w:noProof w:val="0"/>
          <w:rtl/>
        </w:rPr>
        <w:t>בקרטל</w:t>
      </w:r>
      <w:r w:rsidR="00342499" w:rsidRPr="00760419">
        <w:rPr>
          <w:rFonts w:ascii="Calibri" w:hAnsi="Calibri"/>
          <w:noProof w:val="0"/>
          <w:rtl/>
        </w:rPr>
        <w:t xml:space="preserve">, </w:t>
      </w:r>
      <w:r w:rsidR="00342499" w:rsidRPr="00760419">
        <w:rPr>
          <w:rFonts w:ascii="Calibri" w:hAnsi="Calibri" w:hint="eastAsia"/>
          <w:noProof w:val="0"/>
          <w:rtl/>
        </w:rPr>
        <w:t>מספר</w:t>
      </w:r>
      <w:r w:rsidR="00342499" w:rsidRPr="00760419">
        <w:rPr>
          <w:rFonts w:ascii="Calibri" w:hAnsi="Calibri"/>
          <w:noProof w:val="0"/>
          <w:rtl/>
        </w:rPr>
        <w:t xml:space="preserve"> </w:t>
      </w:r>
      <w:r w:rsidR="00342499" w:rsidRPr="00760419">
        <w:rPr>
          <w:rFonts w:ascii="Calibri" w:hAnsi="Calibri" w:hint="eastAsia"/>
          <w:noProof w:val="0"/>
          <w:rtl/>
        </w:rPr>
        <w:t>רב</w:t>
      </w:r>
      <w:r w:rsidR="00342499" w:rsidRPr="00760419">
        <w:rPr>
          <w:rFonts w:ascii="Calibri" w:hAnsi="Calibri"/>
          <w:noProof w:val="0"/>
          <w:rtl/>
        </w:rPr>
        <w:t xml:space="preserve"> </w:t>
      </w:r>
      <w:r w:rsidR="00342499" w:rsidRPr="00760419">
        <w:rPr>
          <w:rFonts w:ascii="Calibri" w:hAnsi="Calibri" w:hint="eastAsia"/>
          <w:noProof w:val="0"/>
          <w:rtl/>
        </w:rPr>
        <w:t>של</w:t>
      </w:r>
      <w:r w:rsidR="00342499" w:rsidRPr="00760419">
        <w:rPr>
          <w:rFonts w:ascii="Calibri" w:hAnsi="Calibri"/>
          <w:noProof w:val="0"/>
          <w:rtl/>
        </w:rPr>
        <w:t xml:space="preserve"> </w:t>
      </w:r>
      <w:r w:rsidR="00342499" w:rsidRPr="00760419">
        <w:rPr>
          <w:rFonts w:ascii="Calibri" w:hAnsi="Calibri" w:hint="eastAsia"/>
          <w:noProof w:val="0"/>
          <w:rtl/>
        </w:rPr>
        <w:t>חברות</w:t>
      </w:r>
      <w:r w:rsidR="00342499" w:rsidRPr="00760419">
        <w:rPr>
          <w:rFonts w:ascii="Calibri" w:hAnsi="Calibri"/>
          <w:noProof w:val="0"/>
          <w:rtl/>
        </w:rPr>
        <w:t xml:space="preserve"> </w:t>
      </w:r>
      <w:r w:rsidR="00342499" w:rsidRPr="00760419">
        <w:rPr>
          <w:rFonts w:ascii="Calibri" w:hAnsi="Calibri" w:hint="eastAsia"/>
          <w:noProof w:val="0"/>
          <w:rtl/>
        </w:rPr>
        <w:t>שחברו</w:t>
      </w:r>
      <w:r w:rsidR="00342499" w:rsidRPr="00760419">
        <w:rPr>
          <w:rFonts w:ascii="Calibri" w:hAnsi="Calibri"/>
          <w:noProof w:val="0"/>
          <w:rtl/>
        </w:rPr>
        <w:t xml:space="preserve"> </w:t>
      </w:r>
      <w:r w:rsidR="00342499" w:rsidRPr="00760419">
        <w:rPr>
          <w:rFonts w:ascii="Calibri" w:hAnsi="Calibri" w:hint="eastAsia"/>
          <w:noProof w:val="0"/>
          <w:rtl/>
        </w:rPr>
        <w:t>יחד</w:t>
      </w:r>
      <w:r w:rsidR="00342499" w:rsidRPr="00760419">
        <w:rPr>
          <w:rFonts w:ascii="Calibri" w:hAnsi="Calibri"/>
          <w:noProof w:val="0"/>
          <w:rtl/>
        </w:rPr>
        <w:t xml:space="preserve"> </w:t>
      </w:r>
      <w:r w:rsidR="00342499" w:rsidRPr="00760419">
        <w:rPr>
          <w:rFonts w:ascii="Calibri" w:hAnsi="Calibri" w:hint="eastAsia"/>
          <w:noProof w:val="0"/>
          <w:rtl/>
        </w:rPr>
        <w:t>כדי</w:t>
      </w:r>
      <w:r w:rsidR="00342499" w:rsidRPr="00760419">
        <w:rPr>
          <w:rFonts w:ascii="Calibri" w:hAnsi="Calibri"/>
          <w:noProof w:val="0"/>
          <w:rtl/>
        </w:rPr>
        <w:t xml:space="preserve"> </w:t>
      </w:r>
      <w:r w:rsidR="00342499" w:rsidRPr="00760419">
        <w:rPr>
          <w:rFonts w:ascii="Calibri" w:hAnsi="Calibri" w:hint="eastAsia"/>
          <w:noProof w:val="0"/>
          <w:rtl/>
        </w:rPr>
        <w:t>להסדיר</w:t>
      </w:r>
      <w:r w:rsidR="00342499" w:rsidRPr="00760419">
        <w:rPr>
          <w:rFonts w:ascii="Calibri" w:hAnsi="Calibri"/>
          <w:noProof w:val="0"/>
          <w:rtl/>
        </w:rPr>
        <w:t xml:space="preserve"> </w:t>
      </w:r>
      <w:r w:rsidR="00342499" w:rsidRPr="00760419">
        <w:rPr>
          <w:rFonts w:ascii="Calibri" w:hAnsi="Calibri" w:hint="eastAsia"/>
          <w:noProof w:val="0"/>
          <w:rtl/>
        </w:rPr>
        <w:t>ביניהם</w:t>
      </w:r>
      <w:r w:rsidR="00342499" w:rsidRPr="00760419">
        <w:rPr>
          <w:rFonts w:ascii="Calibri" w:hAnsi="Calibri"/>
          <w:noProof w:val="0"/>
          <w:rtl/>
        </w:rPr>
        <w:t xml:space="preserve"> </w:t>
      </w:r>
      <w:r w:rsidR="00342499" w:rsidRPr="00760419">
        <w:rPr>
          <w:rFonts w:ascii="Calibri" w:hAnsi="Calibri" w:hint="eastAsia"/>
          <w:noProof w:val="0"/>
          <w:rtl/>
        </w:rPr>
        <w:t>תיאום</w:t>
      </w:r>
      <w:r w:rsidR="00342499" w:rsidRPr="00760419">
        <w:rPr>
          <w:rFonts w:ascii="Calibri" w:hAnsi="Calibri"/>
          <w:noProof w:val="0"/>
          <w:rtl/>
        </w:rPr>
        <w:t xml:space="preserve"> </w:t>
      </w:r>
      <w:r w:rsidR="00342499" w:rsidRPr="00760419">
        <w:rPr>
          <w:rFonts w:ascii="Calibri" w:hAnsi="Calibri" w:hint="eastAsia"/>
          <w:noProof w:val="0"/>
          <w:rtl/>
        </w:rPr>
        <w:t>מחירים</w:t>
      </w:r>
      <w:r w:rsidR="00342499" w:rsidRPr="00760419">
        <w:rPr>
          <w:rFonts w:ascii="Calibri" w:hAnsi="Calibri"/>
          <w:noProof w:val="0"/>
          <w:rtl/>
        </w:rPr>
        <w:t xml:space="preserve"> </w:t>
      </w:r>
      <w:r w:rsidR="00342499" w:rsidRPr="00760419">
        <w:rPr>
          <w:rFonts w:ascii="Calibri" w:hAnsi="Calibri" w:hint="eastAsia"/>
          <w:noProof w:val="0"/>
          <w:rtl/>
        </w:rPr>
        <w:t>וחלוקת</w:t>
      </w:r>
      <w:r w:rsidR="00342499" w:rsidRPr="00760419">
        <w:rPr>
          <w:rFonts w:ascii="Calibri" w:hAnsi="Calibri"/>
          <w:noProof w:val="0"/>
          <w:rtl/>
        </w:rPr>
        <w:t xml:space="preserve"> </w:t>
      </w:r>
      <w:r w:rsidR="00342499" w:rsidRPr="00760419">
        <w:rPr>
          <w:rFonts w:ascii="Calibri" w:hAnsi="Calibri" w:hint="eastAsia"/>
          <w:noProof w:val="0"/>
          <w:rtl/>
        </w:rPr>
        <w:t>לקוחות</w:t>
      </w:r>
      <w:r w:rsidR="00342499" w:rsidRPr="00760419">
        <w:rPr>
          <w:rFonts w:ascii="Calibri" w:hAnsi="Calibri"/>
          <w:noProof w:val="0"/>
          <w:rtl/>
        </w:rPr>
        <w:t xml:space="preserve">. </w:t>
      </w:r>
      <w:r w:rsidR="00342499" w:rsidRPr="00760419">
        <w:rPr>
          <w:rFonts w:ascii="Calibri" w:hAnsi="Calibri" w:hint="eastAsia"/>
          <w:noProof w:val="0"/>
          <w:rtl/>
        </w:rPr>
        <w:t>במשך</w:t>
      </w:r>
      <w:r w:rsidR="00342499" w:rsidRPr="00760419">
        <w:rPr>
          <w:rFonts w:ascii="Calibri" w:hAnsi="Calibri"/>
          <w:noProof w:val="0"/>
          <w:rtl/>
        </w:rPr>
        <w:t xml:space="preserve"> </w:t>
      </w:r>
      <w:r w:rsidR="00342499" w:rsidRPr="00760419">
        <w:rPr>
          <w:rFonts w:ascii="Calibri" w:hAnsi="Calibri" w:hint="eastAsia"/>
          <w:noProof w:val="0"/>
          <w:rtl/>
        </w:rPr>
        <w:t>השנים</w:t>
      </w:r>
      <w:r w:rsidR="00342499" w:rsidRPr="00760419">
        <w:rPr>
          <w:rFonts w:ascii="Calibri" w:hAnsi="Calibri"/>
          <w:noProof w:val="0"/>
          <w:rtl/>
        </w:rPr>
        <w:t xml:space="preserve"> </w:t>
      </w:r>
      <w:r w:rsidR="00342499" w:rsidRPr="00760419">
        <w:rPr>
          <w:rFonts w:ascii="Calibri" w:hAnsi="Calibri" w:hint="eastAsia"/>
          <w:noProof w:val="0"/>
          <w:rtl/>
        </w:rPr>
        <w:t>התנהלו</w:t>
      </w:r>
      <w:r w:rsidR="00342499" w:rsidRPr="00760419">
        <w:rPr>
          <w:rFonts w:ascii="Calibri" w:hAnsi="Calibri"/>
          <w:noProof w:val="0"/>
          <w:rtl/>
        </w:rPr>
        <w:t xml:space="preserve"> </w:t>
      </w:r>
      <w:r w:rsidR="00342499" w:rsidRPr="00760419">
        <w:rPr>
          <w:rFonts w:ascii="Calibri" w:hAnsi="Calibri" w:hint="eastAsia"/>
          <w:noProof w:val="0"/>
          <w:rtl/>
        </w:rPr>
        <w:t>פגישות</w:t>
      </w:r>
      <w:r w:rsidR="00342499" w:rsidRPr="00760419">
        <w:rPr>
          <w:rFonts w:ascii="Calibri" w:hAnsi="Calibri"/>
          <w:noProof w:val="0"/>
          <w:rtl/>
        </w:rPr>
        <w:t xml:space="preserve">, </w:t>
      </w:r>
      <w:r w:rsidR="00342499" w:rsidRPr="00760419">
        <w:rPr>
          <w:rFonts w:ascii="Calibri" w:hAnsi="Calibri" w:hint="eastAsia"/>
          <w:noProof w:val="0"/>
          <w:rtl/>
        </w:rPr>
        <w:t>שיחות</w:t>
      </w:r>
      <w:r w:rsidR="00342499" w:rsidRPr="00760419">
        <w:rPr>
          <w:rFonts w:ascii="Calibri" w:hAnsi="Calibri"/>
          <w:noProof w:val="0"/>
          <w:rtl/>
        </w:rPr>
        <w:t xml:space="preserve"> </w:t>
      </w:r>
      <w:r w:rsidR="00342499" w:rsidRPr="00760419">
        <w:rPr>
          <w:rFonts w:ascii="Calibri" w:hAnsi="Calibri" w:hint="eastAsia"/>
          <w:noProof w:val="0"/>
          <w:rtl/>
        </w:rPr>
        <w:t>טלפון</w:t>
      </w:r>
      <w:r w:rsidR="00342499" w:rsidRPr="00760419">
        <w:rPr>
          <w:rFonts w:ascii="Calibri" w:hAnsi="Calibri"/>
          <w:noProof w:val="0"/>
          <w:rtl/>
        </w:rPr>
        <w:t xml:space="preserve"> </w:t>
      </w:r>
      <w:r w:rsidR="00342499" w:rsidRPr="00760419">
        <w:rPr>
          <w:rFonts w:ascii="Calibri" w:hAnsi="Calibri" w:hint="eastAsia"/>
          <w:noProof w:val="0"/>
          <w:rtl/>
        </w:rPr>
        <w:t>ומשלוח</w:t>
      </w:r>
      <w:r w:rsidR="00342499" w:rsidRPr="00760419">
        <w:rPr>
          <w:rFonts w:ascii="Calibri" w:hAnsi="Calibri"/>
          <w:noProof w:val="0"/>
          <w:rtl/>
        </w:rPr>
        <w:t xml:space="preserve"> </w:t>
      </w:r>
      <w:r w:rsidR="00342499" w:rsidRPr="00760419">
        <w:rPr>
          <w:rFonts w:ascii="Calibri" w:hAnsi="Calibri" w:hint="eastAsia"/>
          <w:noProof w:val="0"/>
          <w:rtl/>
        </w:rPr>
        <w:t>פקסים</w:t>
      </w:r>
      <w:r w:rsidR="00342499" w:rsidRPr="00760419">
        <w:rPr>
          <w:rFonts w:ascii="Calibri" w:hAnsi="Calibri"/>
          <w:noProof w:val="0"/>
          <w:rtl/>
        </w:rPr>
        <w:t xml:space="preserve"> </w:t>
      </w:r>
      <w:r w:rsidR="00342499" w:rsidRPr="00760419">
        <w:rPr>
          <w:rFonts w:ascii="Calibri" w:hAnsi="Calibri" w:hint="eastAsia"/>
          <w:noProof w:val="0"/>
          <w:rtl/>
        </w:rPr>
        <w:t>רבים</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המערער</w:t>
      </w:r>
      <w:r w:rsidR="00342499" w:rsidRPr="00760419">
        <w:rPr>
          <w:rFonts w:ascii="Calibri" w:hAnsi="Calibri"/>
          <w:noProof w:val="0"/>
          <w:rtl/>
        </w:rPr>
        <w:t xml:space="preserve"> </w:t>
      </w:r>
      <w:r w:rsidR="00342499" w:rsidRPr="00760419">
        <w:rPr>
          <w:rFonts w:ascii="Calibri" w:hAnsi="Calibri" w:hint="eastAsia"/>
          <w:noProof w:val="0"/>
          <w:rtl/>
        </w:rPr>
        <w:t>הוטל</w:t>
      </w:r>
      <w:r w:rsidR="00342499" w:rsidRPr="00760419">
        <w:rPr>
          <w:rFonts w:ascii="Calibri" w:hAnsi="Calibri"/>
          <w:noProof w:val="0"/>
          <w:rtl/>
        </w:rPr>
        <w:t xml:space="preserve"> </w:t>
      </w:r>
      <w:r w:rsidR="00342499" w:rsidRPr="00760419">
        <w:rPr>
          <w:rFonts w:ascii="Calibri" w:hAnsi="Calibri" w:hint="eastAsia"/>
          <w:noProof w:val="0"/>
          <w:rtl/>
        </w:rPr>
        <w:t>עונש</w:t>
      </w:r>
      <w:r w:rsidR="00342499" w:rsidRPr="00760419">
        <w:rPr>
          <w:rFonts w:ascii="Calibri" w:hAnsi="Calibri"/>
          <w:noProof w:val="0"/>
          <w:rtl/>
        </w:rPr>
        <w:t xml:space="preserve"> </w:t>
      </w:r>
      <w:r w:rsidR="00342499" w:rsidRPr="00760419">
        <w:rPr>
          <w:rFonts w:ascii="Calibri" w:hAnsi="Calibri" w:hint="eastAsia"/>
          <w:noProof w:val="0"/>
          <w:rtl/>
        </w:rPr>
        <w:t>של</w:t>
      </w:r>
      <w:r w:rsidR="00342499" w:rsidRPr="00760419">
        <w:rPr>
          <w:rFonts w:ascii="Calibri" w:hAnsi="Calibri"/>
          <w:noProof w:val="0"/>
          <w:rtl/>
        </w:rPr>
        <w:t xml:space="preserve"> </w:t>
      </w:r>
      <w:r w:rsidR="00342499" w:rsidRPr="00760419">
        <w:rPr>
          <w:rFonts w:ascii="Calibri" w:hAnsi="Calibri" w:hint="eastAsia"/>
          <w:noProof w:val="0"/>
          <w:rtl/>
        </w:rPr>
        <w:t>שישה</w:t>
      </w:r>
      <w:r w:rsidR="00342499" w:rsidRPr="00760419">
        <w:rPr>
          <w:rFonts w:ascii="Calibri" w:hAnsi="Calibri"/>
          <w:noProof w:val="0"/>
          <w:rtl/>
        </w:rPr>
        <w:t xml:space="preserve"> </w:t>
      </w:r>
      <w:r w:rsidR="00342499" w:rsidRPr="00760419">
        <w:rPr>
          <w:rFonts w:ascii="Calibri" w:hAnsi="Calibri" w:hint="eastAsia"/>
          <w:noProof w:val="0"/>
          <w:rtl/>
        </w:rPr>
        <w:t>חודשי</w:t>
      </w:r>
      <w:r w:rsidR="00342499" w:rsidRPr="00760419">
        <w:rPr>
          <w:rFonts w:ascii="Calibri" w:hAnsi="Calibri"/>
          <w:noProof w:val="0"/>
          <w:rtl/>
        </w:rPr>
        <w:t xml:space="preserve"> </w:t>
      </w:r>
      <w:r w:rsidR="00342499" w:rsidRPr="00760419">
        <w:rPr>
          <w:rFonts w:ascii="Calibri" w:hAnsi="Calibri" w:hint="eastAsia"/>
          <w:noProof w:val="0"/>
          <w:rtl/>
        </w:rPr>
        <w:t>מאסר</w:t>
      </w:r>
      <w:r w:rsidR="00342499" w:rsidRPr="00760419">
        <w:rPr>
          <w:rFonts w:ascii="Calibri" w:hAnsi="Calibri"/>
          <w:noProof w:val="0"/>
          <w:rtl/>
        </w:rPr>
        <w:t xml:space="preserve"> </w:t>
      </w:r>
      <w:r w:rsidR="00342499" w:rsidRPr="00760419">
        <w:rPr>
          <w:rFonts w:ascii="Calibri" w:hAnsi="Calibri" w:hint="eastAsia"/>
          <w:noProof w:val="0"/>
          <w:rtl/>
        </w:rPr>
        <w:t>לריצוי</w:t>
      </w:r>
      <w:r w:rsidR="00342499" w:rsidRPr="00760419">
        <w:rPr>
          <w:rFonts w:ascii="Calibri" w:hAnsi="Calibri"/>
          <w:noProof w:val="0"/>
          <w:rtl/>
        </w:rPr>
        <w:t xml:space="preserve"> </w:t>
      </w:r>
      <w:r w:rsidR="00342499" w:rsidRPr="00760419">
        <w:rPr>
          <w:rFonts w:ascii="Calibri" w:hAnsi="Calibri" w:hint="eastAsia"/>
          <w:noProof w:val="0"/>
          <w:rtl/>
        </w:rPr>
        <w:t>בעבודות</w:t>
      </w:r>
      <w:r w:rsidR="00342499" w:rsidRPr="00760419">
        <w:rPr>
          <w:rFonts w:ascii="Calibri" w:hAnsi="Calibri"/>
          <w:noProof w:val="0"/>
          <w:rtl/>
        </w:rPr>
        <w:t xml:space="preserve"> </w:t>
      </w:r>
      <w:r w:rsidR="00342499" w:rsidRPr="00760419">
        <w:rPr>
          <w:rFonts w:ascii="Calibri" w:hAnsi="Calibri" w:hint="eastAsia"/>
          <w:noProof w:val="0"/>
          <w:rtl/>
        </w:rPr>
        <w:t>שירות</w:t>
      </w:r>
      <w:r w:rsidR="00342499" w:rsidRPr="00760419">
        <w:rPr>
          <w:rFonts w:ascii="Calibri" w:hAnsi="Calibri"/>
          <w:noProof w:val="0"/>
          <w:rtl/>
        </w:rPr>
        <w:t xml:space="preserve">, </w:t>
      </w:r>
      <w:r w:rsidR="00342499" w:rsidRPr="00760419">
        <w:rPr>
          <w:rFonts w:ascii="Calibri" w:hAnsi="Calibri" w:hint="eastAsia"/>
          <w:noProof w:val="0"/>
          <w:rtl/>
        </w:rPr>
        <w:t>חודשי</w:t>
      </w:r>
      <w:r w:rsidR="00342499" w:rsidRPr="00760419">
        <w:rPr>
          <w:rFonts w:ascii="Calibri" w:hAnsi="Calibri"/>
          <w:noProof w:val="0"/>
          <w:rtl/>
        </w:rPr>
        <w:t xml:space="preserve"> </w:t>
      </w:r>
      <w:r w:rsidR="00342499" w:rsidRPr="00760419">
        <w:rPr>
          <w:rFonts w:ascii="Calibri" w:hAnsi="Calibri" w:hint="eastAsia"/>
          <w:noProof w:val="0"/>
          <w:rtl/>
        </w:rPr>
        <w:t>מאסר</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תנאי</w:t>
      </w:r>
      <w:r w:rsidR="00342499" w:rsidRPr="00760419">
        <w:rPr>
          <w:rFonts w:ascii="Calibri" w:hAnsi="Calibri"/>
          <w:noProof w:val="0"/>
          <w:rtl/>
        </w:rPr>
        <w:t xml:space="preserve"> </w:t>
      </w:r>
      <w:r w:rsidR="00342499" w:rsidRPr="00760419">
        <w:rPr>
          <w:rFonts w:ascii="Calibri" w:hAnsi="Calibri" w:hint="eastAsia"/>
          <w:noProof w:val="0"/>
          <w:rtl/>
        </w:rPr>
        <w:t>וקנס</w:t>
      </w:r>
      <w:r w:rsidR="00342499" w:rsidRPr="00760419">
        <w:rPr>
          <w:rFonts w:ascii="Calibri" w:hAnsi="Calibri"/>
          <w:noProof w:val="0"/>
          <w:rtl/>
        </w:rPr>
        <w:t xml:space="preserve"> 250,000 </w:t>
      </w:r>
      <w:r w:rsidR="00342499" w:rsidRPr="00760419">
        <w:rPr>
          <w:rFonts w:ascii="Calibri" w:hAnsi="Calibri" w:hint="eastAsia"/>
          <w:noProof w:val="0"/>
          <w:rtl/>
        </w:rPr>
        <w:t>₪</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סנפרוסט</w:t>
      </w:r>
      <w:r w:rsidR="00342499" w:rsidRPr="00760419">
        <w:rPr>
          <w:rFonts w:ascii="Calibri" w:hAnsi="Calibri"/>
          <w:noProof w:val="0"/>
          <w:rtl/>
        </w:rPr>
        <w:t xml:space="preserve"> </w:t>
      </w:r>
      <w:r w:rsidR="00342499" w:rsidRPr="00760419">
        <w:rPr>
          <w:rFonts w:ascii="Calibri" w:hAnsi="Calibri" w:hint="eastAsia"/>
          <w:noProof w:val="0"/>
          <w:rtl/>
        </w:rPr>
        <w:t>הוטלו</w:t>
      </w:r>
      <w:r w:rsidR="00342499" w:rsidRPr="00760419">
        <w:rPr>
          <w:rFonts w:ascii="Calibri" w:hAnsi="Calibri"/>
          <w:noProof w:val="0"/>
          <w:rtl/>
        </w:rPr>
        <w:t xml:space="preserve"> </w:t>
      </w:r>
      <w:r w:rsidR="00342499" w:rsidRPr="00760419">
        <w:rPr>
          <w:rFonts w:ascii="Calibri" w:hAnsi="Calibri" w:hint="eastAsia"/>
          <w:noProof w:val="0"/>
          <w:rtl/>
        </w:rPr>
        <w:t>קנס</w:t>
      </w:r>
      <w:r w:rsidR="00342499" w:rsidRPr="00760419">
        <w:rPr>
          <w:rFonts w:ascii="Calibri" w:hAnsi="Calibri"/>
          <w:noProof w:val="0"/>
          <w:rtl/>
        </w:rPr>
        <w:t xml:space="preserve"> </w:t>
      </w:r>
      <w:r w:rsidR="00342499" w:rsidRPr="00760419">
        <w:rPr>
          <w:rFonts w:ascii="Calibri" w:hAnsi="Calibri" w:hint="eastAsia"/>
          <w:noProof w:val="0"/>
          <w:rtl/>
        </w:rPr>
        <w:t>בסך</w:t>
      </w:r>
      <w:r w:rsidR="00342499" w:rsidRPr="00760419">
        <w:rPr>
          <w:rFonts w:ascii="Calibri" w:hAnsi="Calibri"/>
          <w:noProof w:val="0"/>
          <w:rtl/>
        </w:rPr>
        <w:t xml:space="preserve"> 900,000 </w:t>
      </w:r>
      <w:r w:rsidR="00342499" w:rsidRPr="00760419">
        <w:rPr>
          <w:rFonts w:ascii="Calibri" w:hAnsi="Calibri" w:hint="eastAsia"/>
          <w:noProof w:val="0"/>
          <w:rtl/>
        </w:rPr>
        <w:t>₪</w:t>
      </w:r>
      <w:r w:rsidR="00342499" w:rsidRPr="00760419">
        <w:rPr>
          <w:rFonts w:ascii="Calibri" w:hAnsi="Calibri"/>
          <w:noProof w:val="0"/>
          <w:rtl/>
        </w:rPr>
        <w:t xml:space="preserve"> </w:t>
      </w:r>
      <w:r w:rsidR="00342499" w:rsidRPr="00760419">
        <w:rPr>
          <w:rFonts w:ascii="Calibri" w:hAnsi="Calibri" w:hint="eastAsia"/>
          <w:noProof w:val="0"/>
          <w:rtl/>
        </w:rPr>
        <w:t>והתחייבות</w:t>
      </w:r>
      <w:r w:rsidR="00342499" w:rsidRPr="00760419">
        <w:rPr>
          <w:rFonts w:ascii="Calibri" w:hAnsi="Calibri"/>
          <w:noProof w:val="0"/>
          <w:rtl/>
        </w:rPr>
        <w:t xml:space="preserve"> </w:t>
      </w:r>
      <w:r w:rsidR="00342499" w:rsidRPr="00760419">
        <w:rPr>
          <w:rFonts w:ascii="Calibri" w:hAnsi="Calibri" w:hint="eastAsia"/>
          <w:noProof w:val="0"/>
          <w:rtl/>
        </w:rPr>
        <w:t>בסך</w:t>
      </w:r>
      <w:r w:rsidR="00342499" w:rsidRPr="00760419">
        <w:rPr>
          <w:rFonts w:ascii="Calibri" w:hAnsi="Calibri"/>
          <w:noProof w:val="0"/>
          <w:rtl/>
        </w:rPr>
        <w:t xml:space="preserve"> 500,000 </w:t>
      </w:r>
      <w:r w:rsidR="00342499" w:rsidRPr="00760419">
        <w:rPr>
          <w:rFonts w:ascii="Calibri" w:hAnsi="Calibri" w:hint="eastAsia"/>
          <w:noProof w:val="0"/>
          <w:rtl/>
        </w:rPr>
        <w:t>₪</w:t>
      </w:r>
      <w:r w:rsidR="00342499" w:rsidRPr="00760419">
        <w:rPr>
          <w:rFonts w:ascii="Calibri" w:hAnsi="Calibri"/>
          <w:noProof w:val="0"/>
          <w:rtl/>
        </w:rPr>
        <w:t xml:space="preserve">. </w:t>
      </w:r>
      <w:r w:rsidR="00342499" w:rsidRPr="00760419">
        <w:rPr>
          <w:rFonts w:ascii="Calibri" w:hAnsi="Calibri" w:hint="eastAsia"/>
          <w:noProof w:val="0"/>
          <w:rtl/>
        </w:rPr>
        <w:t>בערעור</w:t>
      </w:r>
      <w:r w:rsidR="00342499" w:rsidRPr="00760419">
        <w:rPr>
          <w:rFonts w:ascii="Calibri" w:hAnsi="Calibri"/>
          <w:noProof w:val="0"/>
          <w:rtl/>
        </w:rPr>
        <w:t xml:space="preserve"> </w:t>
      </w:r>
      <w:r w:rsidR="00342499" w:rsidRPr="00760419">
        <w:rPr>
          <w:rFonts w:ascii="Calibri" w:hAnsi="Calibri" w:hint="eastAsia"/>
          <w:noProof w:val="0"/>
          <w:rtl/>
        </w:rPr>
        <w:t>דחה</w:t>
      </w:r>
      <w:r w:rsidR="00342499" w:rsidRPr="00760419">
        <w:rPr>
          <w:rFonts w:ascii="Calibri" w:hAnsi="Calibri"/>
          <w:noProof w:val="0"/>
          <w:rtl/>
        </w:rPr>
        <w:t xml:space="preserve"> </w:t>
      </w:r>
      <w:r w:rsidR="00342499" w:rsidRPr="00760419">
        <w:rPr>
          <w:rFonts w:ascii="Calibri" w:hAnsi="Calibri" w:hint="eastAsia"/>
          <w:noProof w:val="0"/>
          <w:rtl/>
        </w:rPr>
        <w:t>בית</w:t>
      </w:r>
      <w:r w:rsidR="00342499" w:rsidRPr="00760419">
        <w:rPr>
          <w:rFonts w:ascii="Calibri" w:hAnsi="Calibri"/>
          <w:noProof w:val="0"/>
          <w:rtl/>
        </w:rPr>
        <w:t xml:space="preserve"> </w:t>
      </w:r>
      <w:r w:rsidR="00342499" w:rsidRPr="00760419">
        <w:rPr>
          <w:rFonts w:ascii="Calibri" w:hAnsi="Calibri" w:hint="eastAsia"/>
          <w:noProof w:val="0"/>
          <w:rtl/>
        </w:rPr>
        <w:t>המשפט</w:t>
      </w:r>
      <w:r w:rsidR="00342499" w:rsidRPr="00760419">
        <w:rPr>
          <w:rFonts w:ascii="Calibri" w:hAnsi="Calibri"/>
          <w:noProof w:val="0"/>
          <w:rtl/>
        </w:rPr>
        <w:t xml:space="preserve"> </w:t>
      </w:r>
      <w:r w:rsidR="00342499" w:rsidRPr="00760419">
        <w:rPr>
          <w:rFonts w:ascii="Calibri" w:hAnsi="Calibri" w:hint="eastAsia"/>
          <w:noProof w:val="0"/>
          <w:rtl/>
        </w:rPr>
        <w:t>העליון</w:t>
      </w:r>
      <w:r w:rsidR="00342499" w:rsidRPr="00760419">
        <w:rPr>
          <w:rFonts w:ascii="Calibri" w:hAnsi="Calibri"/>
          <w:noProof w:val="0"/>
          <w:rtl/>
        </w:rPr>
        <w:t xml:space="preserve"> </w:t>
      </w:r>
      <w:r w:rsidR="00342499" w:rsidRPr="00760419">
        <w:rPr>
          <w:rFonts w:ascii="Calibri" w:hAnsi="Calibri" w:hint="eastAsia"/>
          <w:noProof w:val="0"/>
          <w:rtl/>
        </w:rPr>
        <w:t>את</w:t>
      </w:r>
      <w:r w:rsidR="00342499" w:rsidRPr="00760419">
        <w:rPr>
          <w:rFonts w:ascii="Calibri" w:hAnsi="Calibri"/>
          <w:noProof w:val="0"/>
          <w:rtl/>
        </w:rPr>
        <w:t xml:space="preserve"> </w:t>
      </w:r>
      <w:r w:rsidR="00342499" w:rsidRPr="00760419">
        <w:rPr>
          <w:rFonts w:ascii="Calibri" w:hAnsi="Calibri" w:hint="eastAsia"/>
          <w:noProof w:val="0"/>
          <w:rtl/>
        </w:rPr>
        <w:t>טענותיו</w:t>
      </w:r>
      <w:r w:rsidR="00342499" w:rsidRPr="00760419">
        <w:rPr>
          <w:rFonts w:ascii="Calibri" w:hAnsi="Calibri"/>
          <w:noProof w:val="0"/>
          <w:rtl/>
        </w:rPr>
        <w:t xml:space="preserve"> </w:t>
      </w:r>
      <w:r w:rsidR="00342499" w:rsidRPr="00760419">
        <w:rPr>
          <w:rFonts w:ascii="Calibri" w:hAnsi="Calibri" w:hint="eastAsia"/>
          <w:noProof w:val="0"/>
          <w:rtl/>
        </w:rPr>
        <w:t>השונות</w:t>
      </w:r>
      <w:r w:rsidR="00342499" w:rsidRPr="00760419">
        <w:rPr>
          <w:rFonts w:ascii="Calibri" w:hAnsi="Calibri"/>
          <w:noProof w:val="0"/>
          <w:rtl/>
        </w:rPr>
        <w:t xml:space="preserve"> </w:t>
      </w:r>
      <w:r w:rsidR="00342499" w:rsidRPr="00760419">
        <w:rPr>
          <w:rFonts w:ascii="Calibri" w:hAnsi="Calibri" w:hint="eastAsia"/>
          <w:noProof w:val="0"/>
          <w:rtl/>
        </w:rPr>
        <w:t>של</w:t>
      </w:r>
      <w:r w:rsidR="00342499" w:rsidRPr="00760419">
        <w:rPr>
          <w:rFonts w:ascii="Calibri" w:hAnsi="Calibri"/>
          <w:noProof w:val="0"/>
          <w:rtl/>
        </w:rPr>
        <w:t xml:space="preserve"> </w:t>
      </w:r>
      <w:r w:rsidR="00342499" w:rsidRPr="00760419">
        <w:rPr>
          <w:rFonts w:ascii="Calibri" w:hAnsi="Calibri" w:hint="eastAsia"/>
          <w:noProof w:val="0"/>
          <w:rtl/>
        </w:rPr>
        <w:t>המערער</w:t>
      </w:r>
      <w:r w:rsidR="00342499" w:rsidRPr="00760419">
        <w:rPr>
          <w:rFonts w:ascii="Calibri" w:hAnsi="Calibri"/>
          <w:noProof w:val="0"/>
          <w:rtl/>
        </w:rPr>
        <w:t xml:space="preserve">, </w:t>
      </w:r>
      <w:r w:rsidR="00342499" w:rsidRPr="00760419">
        <w:rPr>
          <w:rFonts w:ascii="Calibri" w:hAnsi="Calibri" w:hint="eastAsia"/>
          <w:noProof w:val="0"/>
          <w:rtl/>
        </w:rPr>
        <w:t>אך</w:t>
      </w:r>
      <w:r w:rsidR="00342499" w:rsidRPr="00760419">
        <w:rPr>
          <w:rFonts w:ascii="Calibri" w:hAnsi="Calibri"/>
          <w:noProof w:val="0"/>
          <w:rtl/>
        </w:rPr>
        <w:t xml:space="preserve"> </w:t>
      </w:r>
      <w:r w:rsidR="00342499" w:rsidRPr="00760419">
        <w:rPr>
          <w:rFonts w:ascii="Calibri" w:hAnsi="Calibri" w:hint="eastAsia"/>
          <w:noProof w:val="0"/>
          <w:rtl/>
        </w:rPr>
        <w:t>לאור</w:t>
      </w:r>
      <w:r w:rsidR="00342499" w:rsidRPr="00760419">
        <w:rPr>
          <w:rFonts w:ascii="Calibri" w:hAnsi="Calibri"/>
          <w:noProof w:val="0"/>
          <w:rtl/>
        </w:rPr>
        <w:t xml:space="preserve"> </w:t>
      </w:r>
      <w:r w:rsidR="00342499" w:rsidRPr="00760419">
        <w:rPr>
          <w:rFonts w:ascii="Calibri" w:hAnsi="Calibri" w:hint="eastAsia"/>
          <w:noProof w:val="0"/>
          <w:rtl/>
        </w:rPr>
        <w:t>גילו</w:t>
      </w:r>
      <w:r w:rsidR="00342499" w:rsidRPr="00760419">
        <w:rPr>
          <w:rFonts w:ascii="Calibri" w:hAnsi="Calibri"/>
          <w:noProof w:val="0"/>
          <w:rtl/>
        </w:rPr>
        <w:t xml:space="preserve">, </w:t>
      </w:r>
      <w:r w:rsidR="00342499" w:rsidRPr="00760419">
        <w:rPr>
          <w:rFonts w:ascii="Calibri" w:hAnsi="Calibri" w:hint="eastAsia"/>
          <w:noProof w:val="0"/>
          <w:rtl/>
        </w:rPr>
        <w:t>נטילת</w:t>
      </w:r>
      <w:r w:rsidR="00342499" w:rsidRPr="00760419">
        <w:rPr>
          <w:rFonts w:ascii="Calibri" w:hAnsi="Calibri"/>
          <w:noProof w:val="0"/>
          <w:rtl/>
        </w:rPr>
        <w:t xml:space="preserve"> </w:t>
      </w:r>
      <w:r w:rsidR="00342499" w:rsidRPr="00760419">
        <w:rPr>
          <w:rFonts w:ascii="Calibri" w:hAnsi="Calibri" w:hint="eastAsia"/>
          <w:noProof w:val="0"/>
          <w:rtl/>
        </w:rPr>
        <w:t>האחריות</w:t>
      </w:r>
      <w:r w:rsidR="00342499" w:rsidRPr="00760419">
        <w:rPr>
          <w:rFonts w:ascii="Calibri" w:hAnsi="Calibri"/>
          <w:noProof w:val="0"/>
          <w:rtl/>
        </w:rPr>
        <w:t xml:space="preserve"> </w:t>
      </w:r>
      <w:r w:rsidR="00342499" w:rsidRPr="00760419">
        <w:rPr>
          <w:rFonts w:ascii="Calibri" w:hAnsi="Calibri" w:hint="eastAsia"/>
          <w:noProof w:val="0"/>
          <w:rtl/>
        </w:rPr>
        <w:t>והחרטה</w:t>
      </w:r>
      <w:r w:rsidR="00342499" w:rsidRPr="00760419">
        <w:rPr>
          <w:rFonts w:ascii="Calibri" w:hAnsi="Calibri"/>
          <w:noProof w:val="0"/>
          <w:rtl/>
        </w:rPr>
        <w:t xml:space="preserve"> </w:t>
      </w:r>
      <w:r w:rsidR="00342499" w:rsidRPr="00760419">
        <w:rPr>
          <w:rFonts w:ascii="Calibri" w:hAnsi="Calibri" w:hint="eastAsia"/>
          <w:noProof w:val="0"/>
          <w:rtl/>
        </w:rPr>
        <w:t>הכנה</w:t>
      </w:r>
      <w:r w:rsidR="00342499" w:rsidRPr="00760419">
        <w:rPr>
          <w:rFonts w:ascii="Calibri" w:hAnsi="Calibri"/>
          <w:noProof w:val="0"/>
          <w:rtl/>
        </w:rPr>
        <w:t xml:space="preserve"> </w:t>
      </w:r>
      <w:r w:rsidR="00342499" w:rsidRPr="00760419">
        <w:rPr>
          <w:rFonts w:ascii="Calibri" w:hAnsi="Calibri" w:hint="eastAsia"/>
          <w:noProof w:val="0"/>
          <w:rtl/>
        </w:rPr>
        <w:t>שהביע</w:t>
      </w:r>
      <w:r w:rsidR="00342499" w:rsidRPr="00760419">
        <w:rPr>
          <w:rFonts w:ascii="Calibri" w:hAnsi="Calibri"/>
          <w:noProof w:val="0"/>
          <w:rtl/>
        </w:rPr>
        <w:t xml:space="preserve">, </w:t>
      </w:r>
      <w:r w:rsidR="00342499" w:rsidRPr="00760419">
        <w:rPr>
          <w:rFonts w:ascii="Calibri" w:hAnsi="Calibri" w:hint="eastAsia"/>
          <w:noProof w:val="0"/>
          <w:rtl/>
        </w:rPr>
        <w:t>ומאחר</w:t>
      </w:r>
      <w:r w:rsidR="00342499" w:rsidRPr="00760419">
        <w:rPr>
          <w:rFonts w:ascii="Calibri" w:hAnsi="Calibri"/>
          <w:noProof w:val="0"/>
          <w:rtl/>
        </w:rPr>
        <w:t xml:space="preserve"> </w:t>
      </w:r>
      <w:r w:rsidR="00342499" w:rsidRPr="00760419">
        <w:rPr>
          <w:rFonts w:ascii="Calibri" w:hAnsi="Calibri" w:hint="eastAsia"/>
          <w:noProof w:val="0"/>
          <w:rtl/>
        </w:rPr>
        <w:t>שהיה</w:t>
      </w:r>
      <w:r w:rsidR="00342499" w:rsidRPr="00760419">
        <w:rPr>
          <w:rFonts w:ascii="Calibri" w:hAnsi="Calibri"/>
          <w:noProof w:val="0"/>
          <w:rtl/>
        </w:rPr>
        <w:t xml:space="preserve"> </w:t>
      </w:r>
      <w:r w:rsidR="00342499" w:rsidRPr="00760419">
        <w:rPr>
          <w:rFonts w:ascii="Calibri" w:hAnsi="Calibri" w:hint="eastAsia"/>
          <w:noProof w:val="0"/>
          <w:rtl/>
        </w:rPr>
        <w:t>פער</w:t>
      </w:r>
      <w:r w:rsidR="00342499" w:rsidRPr="00760419">
        <w:rPr>
          <w:rFonts w:ascii="Calibri" w:hAnsi="Calibri"/>
          <w:noProof w:val="0"/>
          <w:rtl/>
        </w:rPr>
        <w:t xml:space="preserve"> </w:t>
      </w:r>
      <w:r w:rsidR="00342499" w:rsidRPr="00760419">
        <w:rPr>
          <w:rFonts w:ascii="Calibri" w:hAnsi="Calibri" w:hint="eastAsia"/>
          <w:noProof w:val="0"/>
          <w:rtl/>
        </w:rPr>
        <w:t>ניכר</w:t>
      </w:r>
      <w:r w:rsidR="00342499" w:rsidRPr="00760419">
        <w:rPr>
          <w:rFonts w:ascii="Calibri" w:hAnsi="Calibri"/>
          <w:noProof w:val="0"/>
          <w:rtl/>
        </w:rPr>
        <w:t xml:space="preserve"> </w:t>
      </w:r>
      <w:r w:rsidR="00342499" w:rsidRPr="00760419">
        <w:rPr>
          <w:rFonts w:ascii="Calibri" w:hAnsi="Calibri" w:hint="eastAsia"/>
          <w:noProof w:val="0"/>
          <w:rtl/>
        </w:rPr>
        <w:t>בין</w:t>
      </w:r>
      <w:r w:rsidR="00342499" w:rsidRPr="00760419">
        <w:rPr>
          <w:rFonts w:ascii="Calibri" w:hAnsi="Calibri"/>
          <w:noProof w:val="0"/>
          <w:rtl/>
        </w:rPr>
        <w:t xml:space="preserve"> </w:t>
      </w:r>
      <w:r w:rsidR="00342499" w:rsidRPr="00760419">
        <w:rPr>
          <w:rFonts w:ascii="Calibri" w:hAnsi="Calibri" w:hint="eastAsia"/>
          <w:noProof w:val="0"/>
          <w:rtl/>
        </w:rPr>
        <w:t>עונשו</w:t>
      </w:r>
      <w:r w:rsidR="00342499" w:rsidRPr="00760419">
        <w:rPr>
          <w:rFonts w:ascii="Calibri" w:hAnsi="Calibri"/>
          <w:noProof w:val="0"/>
          <w:rtl/>
        </w:rPr>
        <w:t xml:space="preserve"> </w:t>
      </w:r>
      <w:r w:rsidR="00342499" w:rsidRPr="00760419">
        <w:rPr>
          <w:rFonts w:ascii="Calibri" w:hAnsi="Calibri" w:hint="eastAsia"/>
          <w:noProof w:val="0"/>
          <w:rtl/>
        </w:rPr>
        <w:t>לבין</w:t>
      </w:r>
      <w:r w:rsidR="00342499" w:rsidRPr="00760419">
        <w:rPr>
          <w:rFonts w:ascii="Calibri" w:hAnsi="Calibri"/>
          <w:noProof w:val="0"/>
          <w:rtl/>
        </w:rPr>
        <w:t xml:space="preserve"> </w:t>
      </w:r>
      <w:r w:rsidR="00342499" w:rsidRPr="00760419">
        <w:rPr>
          <w:rFonts w:ascii="Calibri" w:hAnsi="Calibri" w:hint="eastAsia"/>
          <w:noProof w:val="0"/>
          <w:rtl/>
        </w:rPr>
        <w:t>עונשם</w:t>
      </w:r>
      <w:r w:rsidR="00342499" w:rsidRPr="00760419">
        <w:rPr>
          <w:rFonts w:ascii="Calibri" w:hAnsi="Calibri"/>
          <w:noProof w:val="0"/>
          <w:rtl/>
        </w:rPr>
        <w:t xml:space="preserve"> </w:t>
      </w:r>
      <w:r w:rsidR="00342499" w:rsidRPr="00760419">
        <w:rPr>
          <w:rFonts w:ascii="Calibri" w:hAnsi="Calibri" w:hint="eastAsia"/>
          <w:noProof w:val="0"/>
          <w:rtl/>
        </w:rPr>
        <w:t>של</w:t>
      </w:r>
      <w:r w:rsidR="00342499" w:rsidRPr="00760419">
        <w:rPr>
          <w:rFonts w:ascii="Calibri" w:hAnsi="Calibri"/>
          <w:noProof w:val="0"/>
          <w:rtl/>
        </w:rPr>
        <w:t xml:space="preserve"> </w:t>
      </w:r>
      <w:r w:rsidR="00342499" w:rsidRPr="00760419">
        <w:rPr>
          <w:rFonts w:ascii="Calibri" w:hAnsi="Calibri" w:hint="eastAsia"/>
          <w:noProof w:val="0"/>
          <w:rtl/>
        </w:rPr>
        <w:t>הנאשמים</w:t>
      </w:r>
      <w:r w:rsidR="00342499" w:rsidRPr="00760419">
        <w:rPr>
          <w:rFonts w:ascii="Calibri" w:hAnsi="Calibri"/>
          <w:noProof w:val="0"/>
          <w:rtl/>
        </w:rPr>
        <w:t xml:space="preserve"> </w:t>
      </w:r>
      <w:r w:rsidR="00342499" w:rsidRPr="00760419">
        <w:rPr>
          <w:rFonts w:ascii="Calibri" w:hAnsi="Calibri" w:hint="eastAsia"/>
          <w:noProof w:val="0"/>
          <w:rtl/>
        </w:rPr>
        <w:t>האחרים</w:t>
      </w:r>
      <w:r w:rsidR="00342499" w:rsidRPr="00760419">
        <w:rPr>
          <w:rFonts w:ascii="Calibri" w:hAnsi="Calibri"/>
          <w:noProof w:val="0"/>
          <w:rtl/>
        </w:rPr>
        <w:t xml:space="preserve">, </w:t>
      </w:r>
      <w:r w:rsidR="00342499" w:rsidRPr="00760419">
        <w:rPr>
          <w:rFonts w:ascii="Calibri" w:hAnsi="Calibri" w:hint="eastAsia"/>
          <w:noProof w:val="0"/>
          <w:rtl/>
        </w:rPr>
        <w:t>הפחית</w:t>
      </w:r>
      <w:r w:rsidR="00342499" w:rsidRPr="00760419">
        <w:rPr>
          <w:rFonts w:ascii="Calibri" w:hAnsi="Calibri"/>
          <w:noProof w:val="0"/>
          <w:rtl/>
        </w:rPr>
        <w:t xml:space="preserve"> </w:t>
      </w:r>
      <w:r w:rsidR="00342499" w:rsidRPr="00760419">
        <w:rPr>
          <w:rFonts w:ascii="Calibri" w:hAnsi="Calibri" w:hint="eastAsia"/>
          <w:noProof w:val="0"/>
          <w:rtl/>
        </w:rPr>
        <w:t>את</w:t>
      </w:r>
      <w:r w:rsidR="00342499" w:rsidRPr="00760419">
        <w:rPr>
          <w:rFonts w:ascii="Calibri" w:hAnsi="Calibri"/>
          <w:noProof w:val="0"/>
          <w:rtl/>
        </w:rPr>
        <w:t xml:space="preserve"> </w:t>
      </w:r>
      <w:r w:rsidR="00342499" w:rsidRPr="00760419">
        <w:rPr>
          <w:rFonts w:ascii="Calibri" w:hAnsi="Calibri" w:hint="eastAsia"/>
          <w:noProof w:val="0"/>
          <w:rtl/>
        </w:rPr>
        <w:t>הקנס</w:t>
      </w:r>
      <w:r w:rsidR="00342499" w:rsidRPr="00760419">
        <w:rPr>
          <w:rFonts w:ascii="Calibri" w:hAnsi="Calibri"/>
          <w:noProof w:val="0"/>
          <w:rtl/>
        </w:rPr>
        <w:t xml:space="preserve"> </w:t>
      </w:r>
      <w:r w:rsidR="00342499" w:rsidRPr="00760419">
        <w:rPr>
          <w:rFonts w:ascii="Calibri" w:hAnsi="Calibri" w:hint="eastAsia"/>
          <w:noProof w:val="0"/>
          <w:rtl/>
        </w:rPr>
        <w:t>לסך</w:t>
      </w:r>
      <w:r w:rsidR="00342499" w:rsidRPr="00760419">
        <w:rPr>
          <w:rFonts w:ascii="Calibri" w:hAnsi="Calibri"/>
          <w:noProof w:val="0"/>
          <w:rtl/>
        </w:rPr>
        <w:t xml:space="preserve"> </w:t>
      </w:r>
      <w:r w:rsidR="00342499" w:rsidRPr="00760419">
        <w:rPr>
          <w:rFonts w:ascii="Calibri" w:hAnsi="Calibri" w:hint="eastAsia"/>
          <w:noProof w:val="0"/>
          <w:rtl/>
        </w:rPr>
        <w:t>של</w:t>
      </w:r>
      <w:r w:rsidR="00342499" w:rsidRPr="00760419">
        <w:rPr>
          <w:rFonts w:ascii="Calibri" w:hAnsi="Calibri"/>
          <w:noProof w:val="0"/>
          <w:rtl/>
        </w:rPr>
        <w:t xml:space="preserve"> 180,000 </w:t>
      </w:r>
      <w:r w:rsidR="00342499" w:rsidRPr="00760419">
        <w:rPr>
          <w:rFonts w:ascii="Calibri" w:hAnsi="Calibri" w:hint="eastAsia"/>
          <w:noProof w:val="0"/>
          <w:rtl/>
        </w:rPr>
        <w:t>₪</w:t>
      </w:r>
      <w:r w:rsidR="00342499" w:rsidRPr="00760419">
        <w:rPr>
          <w:rFonts w:ascii="Calibri" w:hAnsi="Calibri"/>
          <w:noProof w:val="0"/>
          <w:rtl/>
        </w:rPr>
        <w:t xml:space="preserve">. </w:t>
      </w:r>
    </w:p>
    <w:p w:rsidR="00342499" w:rsidRPr="00760419" w:rsidRDefault="000C62BE" w:rsidP="00693677">
      <w:pPr>
        <w:spacing w:after="160" w:line="360" w:lineRule="auto"/>
        <w:jc w:val="both"/>
        <w:rPr>
          <w:rFonts w:ascii="Calibri" w:hAnsi="Calibri"/>
          <w:noProof w:val="0"/>
          <w:rtl/>
        </w:rPr>
      </w:pPr>
      <w:hyperlink r:id="rId52" w:history="1">
        <w:r w:rsidRPr="000C62BE">
          <w:rPr>
            <w:rStyle w:val="Hyperlink"/>
            <w:rFonts w:ascii="Calibri" w:hAnsi="Calibri" w:hint="eastAsia"/>
            <w:noProof w:val="0"/>
            <w:rtl/>
          </w:rPr>
          <w:t>ת</w:t>
        </w:r>
        <w:r w:rsidRPr="000C62BE">
          <w:rPr>
            <w:rStyle w:val="Hyperlink"/>
            <w:rFonts w:ascii="Calibri" w:hAnsi="Calibri"/>
            <w:noProof w:val="0"/>
            <w:rtl/>
          </w:rPr>
          <w:t>"</w:t>
        </w:r>
        <w:r w:rsidRPr="000C62BE">
          <w:rPr>
            <w:rStyle w:val="Hyperlink"/>
            <w:rFonts w:ascii="Calibri" w:hAnsi="Calibri" w:hint="eastAsia"/>
            <w:noProof w:val="0"/>
            <w:rtl/>
          </w:rPr>
          <w:t>פ</w:t>
        </w:r>
        <w:r w:rsidRPr="000C62BE">
          <w:rPr>
            <w:rStyle w:val="Hyperlink"/>
            <w:rFonts w:ascii="Calibri" w:hAnsi="Calibri"/>
            <w:noProof w:val="0"/>
            <w:rtl/>
          </w:rPr>
          <w:t xml:space="preserve"> 37887-04-13</w:t>
        </w:r>
      </w:hyperlink>
      <w:r w:rsidR="00342499" w:rsidRPr="00760419">
        <w:rPr>
          <w:rFonts w:ascii="Calibri" w:hAnsi="Calibri"/>
          <w:noProof w:val="0"/>
          <w:rtl/>
        </w:rPr>
        <w:t xml:space="preserve"> </w:t>
      </w:r>
      <w:r w:rsidR="00342499" w:rsidRPr="00760419">
        <w:rPr>
          <w:rFonts w:ascii="Calibri" w:hAnsi="Calibri" w:hint="eastAsia"/>
          <w:noProof w:val="0"/>
          <w:u w:val="single"/>
          <w:rtl/>
        </w:rPr>
        <w:t>מדינת</w:t>
      </w:r>
      <w:r w:rsidR="00342499" w:rsidRPr="00760419">
        <w:rPr>
          <w:rFonts w:ascii="Calibri" w:hAnsi="Calibri"/>
          <w:noProof w:val="0"/>
          <w:u w:val="single"/>
          <w:rtl/>
        </w:rPr>
        <w:t xml:space="preserve"> </w:t>
      </w:r>
      <w:r w:rsidR="00342499" w:rsidRPr="00760419">
        <w:rPr>
          <w:rFonts w:ascii="Calibri" w:hAnsi="Calibri" w:hint="eastAsia"/>
          <w:noProof w:val="0"/>
          <w:u w:val="single"/>
          <w:rtl/>
        </w:rPr>
        <w:t>ישראל</w:t>
      </w:r>
      <w:r w:rsidR="00342499" w:rsidRPr="00760419">
        <w:rPr>
          <w:rFonts w:ascii="Calibri" w:hAnsi="Calibri"/>
          <w:noProof w:val="0"/>
          <w:u w:val="single"/>
          <w:rtl/>
        </w:rPr>
        <w:t xml:space="preserve"> </w:t>
      </w:r>
      <w:r w:rsidR="00342499" w:rsidRPr="00760419">
        <w:rPr>
          <w:rFonts w:ascii="Calibri" w:hAnsi="Calibri" w:hint="eastAsia"/>
          <w:noProof w:val="0"/>
          <w:u w:val="single"/>
          <w:rtl/>
        </w:rPr>
        <w:t>נ</w:t>
      </w:r>
      <w:r w:rsidR="00342499" w:rsidRPr="00760419">
        <w:rPr>
          <w:rFonts w:ascii="Calibri" w:hAnsi="Calibri"/>
          <w:noProof w:val="0"/>
          <w:u w:val="single"/>
          <w:rtl/>
        </w:rPr>
        <w:t xml:space="preserve">' </w:t>
      </w:r>
      <w:r w:rsidR="00342499" w:rsidRPr="00760419">
        <w:rPr>
          <w:rFonts w:ascii="Calibri" w:hAnsi="Calibri" w:hint="eastAsia"/>
          <w:noProof w:val="0"/>
          <w:u w:val="single"/>
          <w:rtl/>
        </w:rPr>
        <w:t>יוסף</w:t>
      </w:r>
      <w:r w:rsidR="00342499" w:rsidRPr="00760419">
        <w:rPr>
          <w:rFonts w:ascii="Calibri" w:hAnsi="Calibri"/>
          <w:noProof w:val="0"/>
          <w:u w:val="single"/>
          <w:rtl/>
        </w:rPr>
        <w:t xml:space="preserve"> </w:t>
      </w:r>
      <w:r w:rsidR="00342499" w:rsidRPr="00760419">
        <w:rPr>
          <w:rFonts w:ascii="Calibri" w:hAnsi="Calibri" w:hint="eastAsia"/>
          <w:noProof w:val="0"/>
          <w:u w:val="single"/>
          <w:rtl/>
        </w:rPr>
        <w:t>מסלאתי</w:t>
      </w:r>
      <w:r w:rsidR="00342499" w:rsidRPr="00760419">
        <w:rPr>
          <w:rFonts w:ascii="Calibri" w:hAnsi="Calibri"/>
          <w:noProof w:val="0"/>
          <w:u w:val="single"/>
          <w:rtl/>
        </w:rPr>
        <w:t xml:space="preserve"> </w:t>
      </w:r>
      <w:r w:rsidR="00342499" w:rsidRPr="00760419">
        <w:rPr>
          <w:rFonts w:ascii="Calibri" w:hAnsi="Calibri"/>
          <w:noProof w:val="0"/>
          <w:rtl/>
        </w:rPr>
        <w:t>(9.7.13)</w:t>
      </w:r>
      <w:r w:rsidR="00E2429D" w:rsidRPr="00E2429D">
        <w:rPr>
          <w:noProof w:val="0"/>
          <w:sz w:val="22"/>
          <w:rtl/>
        </w:rPr>
        <w:t>[</w:t>
      </w:r>
      <w:r w:rsidR="00E2429D" w:rsidRPr="00E2429D">
        <w:rPr>
          <w:rFonts w:hint="eastAsia"/>
          <w:noProof w:val="0"/>
          <w:sz w:val="22"/>
          <w:rtl/>
        </w:rPr>
        <w:t>פורסם</w:t>
      </w:r>
      <w:r w:rsidR="00E2429D" w:rsidRPr="00E2429D">
        <w:rPr>
          <w:noProof w:val="0"/>
          <w:sz w:val="22"/>
          <w:rtl/>
        </w:rPr>
        <w:t xml:space="preserve"> </w:t>
      </w:r>
      <w:r w:rsidR="00E2429D" w:rsidRPr="00E2429D">
        <w:rPr>
          <w:rFonts w:hint="eastAsia"/>
          <w:noProof w:val="0"/>
          <w:sz w:val="22"/>
          <w:rtl/>
        </w:rPr>
        <w:t>בנבו</w:t>
      </w:r>
      <w:r w:rsidR="00E2429D" w:rsidRPr="00E2429D">
        <w:rPr>
          <w:noProof w:val="0"/>
          <w:sz w:val="22"/>
          <w:rtl/>
        </w:rPr>
        <w:t xml:space="preserve">] </w:t>
      </w:r>
      <w:r w:rsidR="00342499" w:rsidRPr="00760419">
        <w:rPr>
          <w:rFonts w:ascii="Calibri" w:hAnsi="Calibri"/>
          <w:noProof w:val="0"/>
          <w:rtl/>
        </w:rPr>
        <w:t xml:space="preserve">: </w:t>
      </w:r>
      <w:r w:rsidR="00342499" w:rsidRPr="00760419">
        <w:rPr>
          <w:rFonts w:ascii="Calibri" w:hAnsi="Calibri" w:hint="eastAsia"/>
          <w:noProof w:val="0"/>
          <w:rtl/>
        </w:rPr>
        <w:t>תיק</w:t>
      </w:r>
      <w:r w:rsidR="00342499" w:rsidRPr="00760419">
        <w:rPr>
          <w:rFonts w:ascii="Calibri" w:hAnsi="Calibri"/>
          <w:noProof w:val="0"/>
          <w:rtl/>
        </w:rPr>
        <w:t xml:space="preserve"> </w:t>
      </w:r>
      <w:r w:rsidR="00342499" w:rsidRPr="00760419">
        <w:rPr>
          <w:rFonts w:ascii="Calibri" w:hAnsi="Calibri" w:hint="eastAsia"/>
          <w:noProof w:val="0"/>
          <w:rtl/>
        </w:rPr>
        <w:t>זה</w:t>
      </w:r>
      <w:r w:rsidR="00342499" w:rsidRPr="00760419">
        <w:rPr>
          <w:rFonts w:ascii="Calibri" w:hAnsi="Calibri"/>
          <w:noProof w:val="0"/>
          <w:rtl/>
        </w:rPr>
        <w:t xml:space="preserve"> </w:t>
      </w:r>
      <w:r w:rsidR="00342499" w:rsidRPr="00760419">
        <w:rPr>
          <w:rFonts w:ascii="Calibri" w:hAnsi="Calibri" w:hint="eastAsia"/>
          <w:noProof w:val="0"/>
          <w:rtl/>
        </w:rPr>
        <w:t>הינו</w:t>
      </w:r>
      <w:r w:rsidR="00342499" w:rsidRPr="00760419">
        <w:rPr>
          <w:rFonts w:ascii="Calibri" w:hAnsi="Calibri"/>
          <w:noProof w:val="0"/>
          <w:rtl/>
        </w:rPr>
        <w:t xml:space="preserve"> </w:t>
      </w:r>
      <w:r w:rsidR="00342499" w:rsidRPr="00760419">
        <w:rPr>
          <w:rFonts w:ascii="Calibri" w:hAnsi="Calibri" w:hint="eastAsia"/>
          <w:noProof w:val="0"/>
          <w:rtl/>
        </w:rPr>
        <w:t>חלק</w:t>
      </w:r>
      <w:r w:rsidR="00342499" w:rsidRPr="00760419">
        <w:rPr>
          <w:rFonts w:ascii="Calibri" w:hAnsi="Calibri"/>
          <w:noProof w:val="0"/>
          <w:rtl/>
        </w:rPr>
        <w:t xml:space="preserve"> </w:t>
      </w:r>
      <w:r w:rsidR="00342499" w:rsidRPr="00760419">
        <w:rPr>
          <w:rFonts w:ascii="Calibri" w:hAnsi="Calibri" w:hint="eastAsia"/>
          <w:noProof w:val="0"/>
          <w:rtl/>
        </w:rPr>
        <w:t>מפרשה</w:t>
      </w:r>
      <w:r w:rsidR="00342499" w:rsidRPr="00760419">
        <w:rPr>
          <w:rFonts w:ascii="Calibri" w:hAnsi="Calibri"/>
          <w:noProof w:val="0"/>
          <w:rtl/>
        </w:rPr>
        <w:t xml:space="preserve"> </w:t>
      </w:r>
      <w:r w:rsidR="00342499" w:rsidRPr="00760419">
        <w:rPr>
          <w:rFonts w:ascii="Calibri" w:hAnsi="Calibri" w:hint="eastAsia"/>
          <w:noProof w:val="0"/>
          <w:rtl/>
        </w:rPr>
        <w:t>רחבת</w:t>
      </w:r>
      <w:r w:rsidR="00342499" w:rsidRPr="00760419">
        <w:rPr>
          <w:rFonts w:ascii="Calibri" w:hAnsi="Calibri"/>
          <w:noProof w:val="0"/>
          <w:rtl/>
        </w:rPr>
        <w:t xml:space="preserve"> </w:t>
      </w:r>
      <w:r w:rsidR="00342499" w:rsidRPr="00760419">
        <w:rPr>
          <w:rFonts w:ascii="Calibri" w:hAnsi="Calibri" w:hint="eastAsia"/>
          <w:noProof w:val="0"/>
          <w:rtl/>
        </w:rPr>
        <w:t>היקף</w:t>
      </w:r>
      <w:r w:rsidR="00342499" w:rsidRPr="00760419">
        <w:rPr>
          <w:rFonts w:ascii="Calibri" w:hAnsi="Calibri"/>
          <w:noProof w:val="0"/>
          <w:rtl/>
        </w:rPr>
        <w:t xml:space="preserve"> </w:t>
      </w:r>
      <w:r w:rsidR="00342499" w:rsidRPr="00760419">
        <w:rPr>
          <w:rFonts w:ascii="Calibri" w:hAnsi="Calibri" w:hint="eastAsia"/>
          <w:noProof w:val="0"/>
          <w:rtl/>
        </w:rPr>
        <w:t>בה</w:t>
      </w:r>
      <w:r w:rsidR="00342499" w:rsidRPr="00760419">
        <w:rPr>
          <w:rFonts w:ascii="Calibri" w:hAnsi="Calibri"/>
          <w:noProof w:val="0"/>
          <w:rtl/>
        </w:rPr>
        <w:t xml:space="preserve"> </w:t>
      </w:r>
      <w:r w:rsidR="00342499" w:rsidRPr="00760419">
        <w:rPr>
          <w:rFonts w:ascii="Calibri" w:hAnsi="Calibri" w:hint="eastAsia"/>
          <w:noProof w:val="0"/>
          <w:rtl/>
        </w:rPr>
        <w:t>למעלה</w:t>
      </w:r>
      <w:r w:rsidR="00342499" w:rsidRPr="00760419">
        <w:rPr>
          <w:rFonts w:ascii="Calibri" w:hAnsi="Calibri"/>
          <w:noProof w:val="0"/>
          <w:rtl/>
        </w:rPr>
        <w:t xml:space="preserve"> </w:t>
      </w:r>
      <w:r w:rsidR="00342499" w:rsidRPr="00760419">
        <w:rPr>
          <w:rFonts w:ascii="Calibri" w:hAnsi="Calibri" w:hint="eastAsia"/>
          <w:noProof w:val="0"/>
          <w:rtl/>
        </w:rPr>
        <w:t>מ</w:t>
      </w:r>
      <w:r w:rsidR="00342499" w:rsidRPr="00760419">
        <w:rPr>
          <w:rFonts w:ascii="Calibri" w:hAnsi="Calibri"/>
          <w:noProof w:val="0"/>
          <w:rtl/>
        </w:rPr>
        <w:t xml:space="preserve">-40 </w:t>
      </w:r>
      <w:r w:rsidR="00342499" w:rsidRPr="00760419">
        <w:rPr>
          <w:rFonts w:ascii="Calibri" w:hAnsi="Calibri" w:hint="eastAsia"/>
          <w:noProof w:val="0"/>
          <w:rtl/>
        </w:rPr>
        <w:t>נאשמים</w:t>
      </w:r>
      <w:r w:rsidR="00342499" w:rsidRPr="00760419">
        <w:rPr>
          <w:rFonts w:ascii="Calibri" w:hAnsi="Calibri"/>
          <w:noProof w:val="0"/>
          <w:rtl/>
        </w:rPr>
        <w:t xml:space="preserve"> </w:t>
      </w:r>
      <w:r w:rsidR="00342499" w:rsidRPr="00760419">
        <w:rPr>
          <w:rFonts w:ascii="Calibri" w:hAnsi="Calibri" w:hint="eastAsia"/>
          <w:noProof w:val="0"/>
          <w:rtl/>
        </w:rPr>
        <w:t>ו</w:t>
      </w:r>
      <w:r w:rsidR="00342499" w:rsidRPr="00760419">
        <w:rPr>
          <w:rFonts w:ascii="Calibri" w:hAnsi="Calibri"/>
          <w:noProof w:val="0"/>
          <w:rtl/>
        </w:rPr>
        <w:t xml:space="preserve">-10 </w:t>
      </w:r>
      <w:r w:rsidR="00342499" w:rsidRPr="00760419">
        <w:rPr>
          <w:rFonts w:ascii="Calibri" w:hAnsi="Calibri" w:hint="eastAsia"/>
          <w:noProof w:val="0"/>
          <w:rtl/>
        </w:rPr>
        <w:t>אישומים</w:t>
      </w:r>
      <w:r w:rsidR="00342499" w:rsidRPr="00760419">
        <w:rPr>
          <w:rFonts w:ascii="Calibri" w:hAnsi="Calibri"/>
          <w:noProof w:val="0"/>
          <w:rtl/>
        </w:rPr>
        <w:t xml:space="preserve">. </w:t>
      </w:r>
      <w:r w:rsidR="00342499" w:rsidRPr="00760419">
        <w:rPr>
          <w:rFonts w:ascii="Calibri" w:hAnsi="Calibri" w:hint="eastAsia"/>
          <w:noProof w:val="0"/>
          <w:rtl/>
        </w:rPr>
        <w:t>הנאשמים</w:t>
      </w:r>
      <w:r w:rsidR="00342499" w:rsidRPr="00760419">
        <w:rPr>
          <w:rFonts w:ascii="Calibri" w:hAnsi="Calibri"/>
          <w:noProof w:val="0"/>
          <w:rtl/>
        </w:rPr>
        <w:t xml:space="preserve">, </w:t>
      </w:r>
      <w:r w:rsidR="00342499" w:rsidRPr="00760419">
        <w:rPr>
          <w:rFonts w:ascii="Calibri" w:hAnsi="Calibri" w:hint="eastAsia"/>
          <w:noProof w:val="0"/>
          <w:rtl/>
        </w:rPr>
        <w:t>קבלנים</w:t>
      </w:r>
      <w:r w:rsidR="00342499" w:rsidRPr="00760419">
        <w:rPr>
          <w:rFonts w:ascii="Calibri" w:hAnsi="Calibri"/>
          <w:noProof w:val="0"/>
          <w:rtl/>
        </w:rPr>
        <w:t xml:space="preserve"> </w:t>
      </w:r>
      <w:r w:rsidR="00342499" w:rsidRPr="00760419">
        <w:rPr>
          <w:rFonts w:ascii="Calibri" w:hAnsi="Calibri" w:hint="eastAsia"/>
          <w:noProof w:val="0"/>
          <w:rtl/>
        </w:rPr>
        <w:t>העוסקים</w:t>
      </w:r>
      <w:r w:rsidR="00342499" w:rsidRPr="00760419">
        <w:rPr>
          <w:rFonts w:ascii="Calibri" w:hAnsi="Calibri"/>
          <w:noProof w:val="0"/>
          <w:rtl/>
        </w:rPr>
        <w:t xml:space="preserve"> </w:t>
      </w:r>
      <w:r w:rsidR="00342499" w:rsidRPr="00760419">
        <w:rPr>
          <w:rFonts w:ascii="Calibri" w:hAnsi="Calibri" w:hint="eastAsia"/>
          <w:noProof w:val="0"/>
          <w:rtl/>
        </w:rPr>
        <w:t>בגיזום</w:t>
      </w:r>
      <w:r w:rsidR="00342499" w:rsidRPr="00760419">
        <w:rPr>
          <w:rFonts w:ascii="Calibri" w:hAnsi="Calibri"/>
          <w:noProof w:val="0"/>
          <w:rtl/>
        </w:rPr>
        <w:t xml:space="preserve">, </w:t>
      </w:r>
      <w:r w:rsidR="00342499" w:rsidRPr="00760419">
        <w:rPr>
          <w:rFonts w:ascii="Calibri" w:hAnsi="Calibri" w:hint="eastAsia"/>
          <w:noProof w:val="0"/>
          <w:rtl/>
        </w:rPr>
        <w:t>הגיעו</w:t>
      </w:r>
      <w:r w:rsidR="00342499" w:rsidRPr="00760419">
        <w:rPr>
          <w:rFonts w:ascii="Calibri" w:hAnsi="Calibri"/>
          <w:noProof w:val="0"/>
          <w:rtl/>
        </w:rPr>
        <w:t xml:space="preserve"> </w:t>
      </w:r>
      <w:r w:rsidR="00342499" w:rsidRPr="00760419">
        <w:rPr>
          <w:rFonts w:ascii="Calibri" w:hAnsi="Calibri" w:hint="eastAsia"/>
          <w:noProof w:val="0"/>
          <w:rtl/>
        </w:rPr>
        <w:t>ביניהם</w:t>
      </w:r>
      <w:r w:rsidR="00342499" w:rsidRPr="00760419">
        <w:rPr>
          <w:rFonts w:ascii="Calibri" w:hAnsi="Calibri"/>
          <w:noProof w:val="0"/>
          <w:rtl/>
        </w:rPr>
        <w:t xml:space="preserve"> </w:t>
      </w:r>
      <w:r w:rsidR="00342499" w:rsidRPr="00760419">
        <w:rPr>
          <w:rFonts w:ascii="Calibri" w:hAnsi="Calibri" w:hint="eastAsia"/>
          <w:noProof w:val="0"/>
          <w:rtl/>
        </w:rPr>
        <w:t>להסדר</w:t>
      </w:r>
      <w:r w:rsidR="00342499" w:rsidRPr="00760419">
        <w:rPr>
          <w:rFonts w:ascii="Calibri" w:hAnsi="Calibri"/>
          <w:noProof w:val="0"/>
          <w:rtl/>
        </w:rPr>
        <w:t xml:space="preserve"> </w:t>
      </w:r>
      <w:r w:rsidR="00342499" w:rsidRPr="00760419">
        <w:rPr>
          <w:rFonts w:ascii="Calibri" w:hAnsi="Calibri" w:hint="eastAsia"/>
          <w:noProof w:val="0"/>
          <w:rtl/>
        </w:rPr>
        <w:t>כובל</w:t>
      </w:r>
      <w:r w:rsidR="00342499" w:rsidRPr="00760419">
        <w:rPr>
          <w:rFonts w:ascii="Calibri" w:hAnsi="Calibri"/>
          <w:noProof w:val="0"/>
          <w:rtl/>
        </w:rPr>
        <w:t xml:space="preserve"> </w:t>
      </w:r>
      <w:r w:rsidR="00342499" w:rsidRPr="00760419">
        <w:rPr>
          <w:rFonts w:ascii="Calibri" w:hAnsi="Calibri" w:hint="eastAsia"/>
          <w:noProof w:val="0"/>
          <w:rtl/>
        </w:rPr>
        <w:t>לפיו</w:t>
      </w:r>
      <w:r w:rsidR="00342499" w:rsidRPr="00760419">
        <w:rPr>
          <w:rFonts w:ascii="Calibri" w:hAnsi="Calibri"/>
          <w:noProof w:val="0"/>
          <w:rtl/>
        </w:rPr>
        <w:t xml:space="preserve"> </w:t>
      </w:r>
      <w:r w:rsidR="00342499" w:rsidRPr="00760419">
        <w:rPr>
          <w:rFonts w:ascii="Calibri" w:hAnsi="Calibri" w:hint="eastAsia"/>
          <w:noProof w:val="0"/>
          <w:rtl/>
        </w:rPr>
        <w:t>חילקו</w:t>
      </w:r>
      <w:r w:rsidR="00342499" w:rsidRPr="00760419">
        <w:rPr>
          <w:rFonts w:ascii="Calibri" w:hAnsi="Calibri"/>
          <w:noProof w:val="0"/>
          <w:rtl/>
        </w:rPr>
        <w:t xml:space="preserve"> </w:t>
      </w:r>
      <w:r w:rsidR="00342499" w:rsidRPr="00760419">
        <w:rPr>
          <w:rFonts w:ascii="Calibri" w:hAnsi="Calibri" w:hint="eastAsia"/>
          <w:noProof w:val="0"/>
          <w:rtl/>
        </w:rPr>
        <w:t>ביניהם</w:t>
      </w:r>
      <w:r w:rsidR="00342499" w:rsidRPr="00760419">
        <w:rPr>
          <w:rFonts w:ascii="Calibri" w:hAnsi="Calibri"/>
          <w:noProof w:val="0"/>
          <w:rtl/>
        </w:rPr>
        <w:t xml:space="preserve"> </w:t>
      </w:r>
      <w:r w:rsidR="00342499" w:rsidRPr="00760419">
        <w:rPr>
          <w:rFonts w:ascii="Calibri" w:hAnsi="Calibri" w:hint="eastAsia"/>
          <w:noProof w:val="0"/>
          <w:rtl/>
        </w:rPr>
        <w:t>מכרזים</w:t>
      </w:r>
      <w:r w:rsidR="00342499" w:rsidRPr="00760419">
        <w:rPr>
          <w:rFonts w:ascii="Calibri" w:hAnsi="Calibri"/>
          <w:noProof w:val="0"/>
          <w:rtl/>
        </w:rPr>
        <w:t xml:space="preserve"> </w:t>
      </w:r>
      <w:r w:rsidR="00342499" w:rsidRPr="00760419">
        <w:rPr>
          <w:rFonts w:ascii="Calibri" w:hAnsi="Calibri" w:hint="eastAsia"/>
          <w:noProof w:val="0"/>
          <w:rtl/>
        </w:rPr>
        <w:t>לביצוע</w:t>
      </w:r>
      <w:r w:rsidR="00342499" w:rsidRPr="00760419">
        <w:rPr>
          <w:rFonts w:ascii="Calibri" w:hAnsi="Calibri"/>
          <w:noProof w:val="0"/>
          <w:rtl/>
        </w:rPr>
        <w:t xml:space="preserve"> </w:t>
      </w:r>
      <w:r w:rsidR="00342499" w:rsidRPr="00760419">
        <w:rPr>
          <w:rFonts w:ascii="Calibri" w:hAnsi="Calibri" w:hint="eastAsia"/>
          <w:noProof w:val="0"/>
          <w:rtl/>
        </w:rPr>
        <w:t>עבודות</w:t>
      </w:r>
      <w:r w:rsidR="00342499" w:rsidRPr="00760419">
        <w:rPr>
          <w:rFonts w:ascii="Calibri" w:hAnsi="Calibri"/>
          <w:noProof w:val="0"/>
          <w:rtl/>
        </w:rPr>
        <w:t xml:space="preserve"> </w:t>
      </w:r>
      <w:r w:rsidR="00342499" w:rsidRPr="00760419">
        <w:rPr>
          <w:rFonts w:ascii="Calibri" w:hAnsi="Calibri" w:hint="eastAsia"/>
          <w:noProof w:val="0"/>
          <w:rtl/>
        </w:rPr>
        <w:t>גיזום</w:t>
      </w:r>
      <w:r w:rsidR="00342499" w:rsidRPr="00760419">
        <w:rPr>
          <w:rFonts w:ascii="Calibri" w:hAnsi="Calibri"/>
          <w:noProof w:val="0"/>
          <w:rtl/>
        </w:rPr>
        <w:t xml:space="preserve">. </w:t>
      </w:r>
      <w:r w:rsidR="00342499" w:rsidRPr="00760419">
        <w:rPr>
          <w:rFonts w:ascii="Calibri" w:hAnsi="Calibri" w:hint="eastAsia"/>
          <w:noProof w:val="0"/>
          <w:rtl/>
        </w:rPr>
        <w:t>העונשים</w:t>
      </w:r>
      <w:r w:rsidR="00342499" w:rsidRPr="00760419">
        <w:rPr>
          <w:rFonts w:ascii="Calibri" w:hAnsi="Calibri"/>
          <w:noProof w:val="0"/>
          <w:rtl/>
        </w:rPr>
        <w:t xml:space="preserve"> </w:t>
      </w:r>
      <w:r w:rsidR="00342499" w:rsidRPr="00760419">
        <w:rPr>
          <w:rFonts w:ascii="Calibri" w:hAnsi="Calibri" w:hint="eastAsia"/>
          <w:noProof w:val="0"/>
          <w:rtl/>
        </w:rPr>
        <w:t>שנגזרו</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הנאשמים</w:t>
      </w:r>
      <w:r w:rsidR="00342499" w:rsidRPr="00760419">
        <w:rPr>
          <w:rFonts w:ascii="Calibri" w:hAnsi="Calibri"/>
          <w:noProof w:val="0"/>
          <w:rtl/>
        </w:rPr>
        <w:t xml:space="preserve">, </w:t>
      </w:r>
      <w:r w:rsidR="00342499" w:rsidRPr="00760419">
        <w:rPr>
          <w:rFonts w:ascii="Calibri" w:hAnsi="Calibri" w:hint="eastAsia"/>
          <w:noProof w:val="0"/>
          <w:rtl/>
        </w:rPr>
        <w:t>רובם</w:t>
      </w:r>
      <w:r w:rsidR="00342499" w:rsidRPr="00760419">
        <w:rPr>
          <w:rFonts w:ascii="Calibri" w:hAnsi="Calibri"/>
          <w:noProof w:val="0"/>
          <w:rtl/>
        </w:rPr>
        <w:t xml:space="preserve"> </w:t>
      </w:r>
      <w:r w:rsidR="00342499" w:rsidRPr="00760419">
        <w:rPr>
          <w:rFonts w:ascii="Calibri" w:hAnsi="Calibri" w:hint="eastAsia"/>
          <w:noProof w:val="0"/>
          <w:rtl/>
        </w:rPr>
        <w:t>במסגרת</w:t>
      </w:r>
      <w:r w:rsidR="00342499" w:rsidRPr="00760419">
        <w:rPr>
          <w:rFonts w:ascii="Calibri" w:hAnsi="Calibri"/>
          <w:noProof w:val="0"/>
          <w:rtl/>
        </w:rPr>
        <w:t xml:space="preserve"> </w:t>
      </w:r>
      <w:r w:rsidR="00342499" w:rsidRPr="00760419">
        <w:rPr>
          <w:rFonts w:ascii="Calibri" w:hAnsi="Calibri" w:hint="eastAsia"/>
          <w:noProof w:val="0"/>
          <w:rtl/>
        </w:rPr>
        <w:t>של</w:t>
      </w:r>
      <w:r w:rsidR="00342499" w:rsidRPr="00760419">
        <w:rPr>
          <w:rFonts w:ascii="Calibri" w:hAnsi="Calibri"/>
          <w:noProof w:val="0"/>
          <w:rtl/>
        </w:rPr>
        <w:t xml:space="preserve"> </w:t>
      </w:r>
      <w:r w:rsidR="00342499" w:rsidRPr="00760419">
        <w:rPr>
          <w:rFonts w:ascii="Calibri" w:hAnsi="Calibri" w:hint="eastAsia"/>
          <w:noProof w:val="0"/>
          <w:rtl/>
        </w:rPr>
        <w:t>הסדרי</w:t>
      </w:r>
      <w:r w:rsidR="00342499" w:rsidRPr="00760419">
        <w:rPr>
          <w:rFonts w:ascii="Calibri" w:hAnsi="Calibri"/>
          <w:noProof w:val="0"/>
          <w:rtl/>
        </w:rPr>
        <w:t xml:space="preserve"> </w:t>
      </w:r>
      <w:r w:rsidR="00342499" w:rsidRPr="00760419">
        <w:rPr>
          <w:rFonts w:ascii="Calibri" w:hAnsi="Calibri" w:hint="eastAsia"/>
          <w:noProof w:val="0"/>
          <w:rtl/>
        </w:rPr>
        <w:t>טיעון</w:t>
      </w:r>
      <w:r w:rsidR="00342499" w:rsidRPr="00760419">
        <w:rPr>
          <w:rFonts w:ascii="Calibri" w:hAnsi="Calibri"/>
          <w:noProof w:val="0"/>
          <w:rtl/>
        </w:rPr>
        <w:t xml:space="preserve">, </w:t>
      </w:r>
      <w:r w:rsidR="00342499" w:rsidRPr="00760419">
        <w:rPr>
          <w:rFonts w:ascii="Calibri" w:hAnsi="Calibri" w:hint="eastAsia"/>
          <w:noProof w:val="0"/>
          <w:rtl/>
        </w:rPr>
        <w:t>נעו</w:t>
      </w:r>
      <w:r w:rsidR="00342499" w:rsidRPr="00760419">
        <w:rPr>
          <w:rFonts w:ascii="Calibri" w:hAnsi="Calibri"/>
          <w:noProof w:val="0"/>
          <w:rtl/>
        </w:rPr>
        <w:t xml:space="preserve"> </w:t>
      </w:r>
      <w:r w:rsidR="00342499" w:rsidRPr="00760419">
        <w:rPr>
          <w:rFonts w:ascii="Calibri" w:hAnsi="Calibri" w:hint="eastAsia"/>
          <w:noProof w:val="0"/>
          <w:rtl/>
        </w:rPr>
        <w:t>בין</w:t>
      </w:r>
      <w:r w:rsidR="00342499" w:rsidRPr="00760419">
        <w:rPr>
          <w:rFonts w:ascii="Calibri" w:hAnsi="Calibri"/>
          <w:noProof w:val="0"/>
          <w:rtl/>
        </w:rPr>
        <w:t xml:space="preserve"> </w:t>
      </w:r>
      <w:r w:rsidR="00342499" w:rsidRPr="00760419">
        <w:rPr>
          <w:rFonts w:ascii="Calibri" w:hAnsi="Calibri" w:hint="eastAsia"/>
          <w:noProof w:val="0"/>
          <w:rtl/>
        </w:rPr>
        <w:t>חודש</w:t>
      </w:r>
      <w:r w:rsidR="00342499" w:rsidRPr="00760419">
        <w:rPr>
          <w:rFonts w:ascii="Calibri" w:hAnsi="Calibri"/>
          <w:noProof w:val="0"/>
          <w:rtl/>
        </w:rPr>
        <w:t xml:space="preserve"> </w:t>
      </w:r>
      <w:r w:rsidR="00342499" w:rsidRPr="00760419">
        <w:rPr>
          <w:rFonts w:ascii="Calibri" w:hAnsi="Calibri" w:hint="eastAsia"/>
          <w:noProof w:val="0"/>
          <w:rtl/>
        </w:rPr>
        <w:t>לבין</w:t>
      </w:r>
      <w:r w:rsidR="00342499" w:rsidRPr="00760419">
        <w:rPr>
          <w:rFonts w:ascii="Calibri" w:hAnsi="Calibri"/>
          <w:noProof w:val="0"/>
          <w:rtl/>
        </w:rPr>
        <w:t xml:space="preserve"> </w:t>
      </w:r>
      <w:r w:rsidR="00342499" w:rsidRPr="00760419">
        <w:rPr>
          <w:rFonts w:ascii="Calibri" w:hAnsi="Calibri" w:hint="eastAsia"/>
          <w:noProof w:val="0"/>
          <w:rtl/>
        </w:rPr>
        <w:t>שישה</w:t>
      </w:r>
      <w:r w:rsidR="00342499" w:rsidRPr="00760419">
        <w:rPr>
          <w:rFonts w:ascii="Calibri" w:hAnsi="Calibri"/>
          <w:noProof w:val="0"/>
          <w:rtl/>
        </w:rPr>
        <w:t xml:space="preserve"> </w:t>
      </w:r>
      <w:r w:rsidR="00342499" w:rsidRPr="00760419">
        <w:rPr>
          <w:rFonts w:ascii="Calibri" w:hAnsi="Calibri" w:hint="eastAsia"/>
          <w:noProof w:val="0"/>
          <w:rtl/>
        </w:rPr>
        <w:t>חודשי</w:t>
      </w:r>
      <w:r w:rsidR="00342499" w:rsidRPr="00760419">
        <w:rPr>
          <w:rFonts w:ascii="Calibri" w:hAnsi="Calibri"/>
          <w:noProof w:val="0"/>
          <w:rtl/>
        </w:rPr>
        <w:t xml:space="preserve"> </w:t>
      </w:r>
      <w:r w:rsidR="00342499" w:rsidRPr="00760419">
        <w:rPr>
          <w:rFonts w:ascii="Calibri" w:hAnsi="Calibri" w:hint="eastAsia"/>
          <w:noProof w:val="0"/>
          <w:rtl/>
        </w:rPr>
        <w:t>מאסר</w:t>
      </w:r>
      <w:r w:rsidR="00342499" w:rsidRPr="00760419">
        <w:rPr>
          <w:rFonts w:ascii="Calibri" w:hAnsi="Calibri"/>
          <w:noProof w:val="0"/>
          <w:rtl/>
        </w:rPr>
        <w:t xml:space="preserve"> </w:t>
      </w:r>
      <w:r w:rsidR="00342499" w:rsidRPr="00760419">
        <w:rPr>
          <w:rFonts w:ascii="Calibri" w:hAnsi="Calibri" w:hint="eastAsia"/>
          <w:noProof w:val="0"/>
          <w:rtl/>
        </w:rPr>
        <w:t>לריצוי</w:t>
      </w:r>
      <w:r w:rsidR="00342499" w:rsidRPr="00760419">
        <w:rPr>
          <w:rFonts w:ascii="Calibri" w:hAnsi="Calibri"/>
          <w:noProof w:val="0"/>
          <w:rtl/>
        </w:rPr>
        <w:t xml:space="preserve"> </w:t>
      </w:r>
      <w:r w:rsidR="00342499" w:rsidRPr="00760419">
        <w:rPr>
          <w:rFonts w:ascii="Calibri" w:hAnsi="Calibri" w:hint="eastAsia"/>
          <w:noProof w:val="0"/>
          <w:rtl/>
        </w:rPr>
        <w:t>בדרך</w:t>
      </w:r>
      <w:r w:rsidR="00342499" w:rsidRPr="00760419">
        <w:rPr>
          <w:rFonts w:ascii="Calibri" w:hAnsi="Calibri"/>
          <w:noProof w:val="0"/>
          <w:rtl/>
        </w:rPr>
        <w:t xml:space="preserve"> </w:t>
      </w:r>
      <w:r w:rsidR="00342499" w:rsidRPr="00760419">
        <w:rPr>
          <w:rFonts w:ascii="Calibri" w:hAnsi="Calibri" w:hint="eastAsia"/>
          <w:noProof w:val="0"/>
          <w:rtl/>
        </w:rPr>
        <w:t>של</w:t>
      </w:r>
      <w:r w:rsidR="00342499" w:rsidRPr="00760419">
        <w:rPr>
          <w:rFonts w:ascii="Calibri" w:hAnsi="Calibri"/>
          <w:noProof w:val="0"/>
          <w:rtl/>
        </w:rPr>
        <w:t xml:space="preserve"> </w:t>
      </w:r>
      <w:r w:rsidR="00342499" w:rsidRPr="00760419">
        <w:rPr>
          <w:rFonts w:ascii="Calibri" w:hAnsi="Calibri" w:hint="eastAsia"/>
          <w:noProof w:val="0"/>
          <w:rtl/>
        </w:rPr>
        <w:t>עבודות</w:t>
      </w:r>
      <w:r w:rsidR="00342499" w:rsidRPr="00760419">
        <w:rPr>
          <w:rFonts w:ascii="Calibri" w:hAnsi="Calibri"/>
          <w:noProof w:val="0"/>
          <w:rtl/>
        </w:rPr>
        <w:t xml:space="preserve"> </w:t>
      </w:r>
      <w:r w:rsidR="00342499" w:rsidRPr="00760419">
        <w:rPr>
          <w:rFonts w:ascii="Calibri" w:hAnsi="Calibri" w:hint="eastAsia"/>
          <w:noProof w:val="0"/>
          <w:rtl/>
        </w:rPr>
        <w:t>שירות</w:t>
      </w:r>
      <w:r w:rsidR="00342499" w:rsidRPr="00760419">
        <w:rPr>
          <w:rFonts w:ascii="Calibri" w:hAnsi="Calibri"/>
          <w:noProof w:val="0"/>
          <w:rtl/>
        </w:rPr>
        <w:t xml:space="preserve">, </w:t>
      </w:r>
      <w:r w:rsidR="00342499" w:rsidRPr="00760419">
        <w:rPr>
          <w:rFonts w:ascii="Calibri" w:hAnsi="Calibri" w:hint="eastAsia"/>
          <w:noProof w:val="0"/>
          <w:rtl/>
        </w:rPr>
        <w:t>מאסר</w:t>
      </w:r>
      <w:r w:rsidR="00342499" w:rsidRPr="00760419">
        <w:rPr>
          <w:rFonts w:ascii="Calibri" w:hAnsi="Calibri"/>
          <w:noProof w:val="0"/>
          <w:rtl/>
        </w:rPr>
        <w:t xml:space="preserve"> </w:t>
      </w:r>
      <w:r w:rsidR="00342499" w:rsidRPr="00760419">
        <w:rPr>
          <w:rFonts w:ascii="Calibri" w:hAnsi="Calibri" w:hint="eastAsia"/>
          <w:noProof w:val="0"/>
          <w:rtl/>
        </w:rPr>
        <w:t>על</w:t>
      </w:r>
      <w:r w:rsidR="00342499" w:rsidRPr="00760419">
        <w:rPr>
          <w:rFonts w:ascii="Calibri" w:hAnsi="Calibri"/>
          <w:noProof w:val="0"/>
          <w:rtl/>
        </w:rPr>
        <w:t xml:space="preserve"> </w:t>
      </w:r>
      <w:r w:rsidR="00342499" w:rsidRPr="00760419">
        <w:rPr>
          <w:rFonts w:ascii="Calibri" w:hAnsi="Calibri" w:hint="eastAsia"/>
          <w:noProof w:val="0"/>
          <w:rtl/>
        </w:rPr>
        <w:t>תנאי</w:t>
      </w:r>
      <w:r w:rsidR="00342499" w:rsidRPr="00760419">
        <w:rPr>
          <w:rFonts w:ascii="Calibri" w:hAnsi="Calibri"/>
          <w:noProof w:val="0"/>
          <w:rtl/>
        </w:rPr>
        <w:t xml:space="preserve"> </w:t>
      </w:r>
      <w:r w:rsidR="00342499" w:rsidRPr="00760419">
        <w:rPr>
          <w:rFonts w:ascii="Calibri" w:hAnsi="Calibri" w:hint="eastAsia"/>
          <w:noProof w:val="0"/>
          <w:rtl/>
        </w:rPr>
        <w:t>וקנס</w:t>
      </w:r>
      <w:r w:rsidR="00342499" w:rsidRPr="00760419">
        <w:rPr>
          <w:rFonts w:ascii="Calibri" w:hAnsi="Calibri"/>
          <w:noProof w:val="0"/>
          <w:rtl/>
        </w:rPr>
        <w:t xml:space="preserve"> </w:t>
      </w:r>
      <w:r w:rsidR="00342499" w:rsidRPr="00760419">
        <w:rPr>
          <w:rFonts w:ascii="Calibri" w:hAnsi="Calibri" w:hint="eastAsia"/>
          <w:noProof w:val="0"/>
          <w:rtl/>
        </w:rPr>
        <w:t>שנע</w:t>
      </w:r>
      <w:r w:rsidR="00342499" w:rsidRPr="00760419">
        <w:rPr>
          <w:rFonts w:ascii="Calibri" w:hAnsi="Calibri"/>
          <w:noProof w:val="0"/>
          <w:rtl/>
        </w:rPr>
        <w:t xml:space="preserve"> </w:t>
      </w:r>
      <w:r w:rsidR="00342499" w:rsidRPr="00760419">
        <w:rPr>
          <w:rFonts w:ascii="Calibri" w:hAnsi="Calibri" w:hint="eastAsia"/>
          <w:noProof w:val="0"/>
          <w:rtl/>
        </w:rPr>
        <w:t>בין</w:t>
      </w:r>
      <w:r w:rsidR="00342499" w:rsidRPr="00760419">
        <w:rPr>
          <w:rFonts w:ascii="Calibri" w:hAnsi="Calibri"/>
          <w:noProof w:val="0"/>
          <w:rtl/>
        </w:rPr>
        <w:t xml:space="preserve"> 30,000 </w:t>
      </w:r>
      <w:r w:rsidR="00342499" w:rsidRPr="00760419">
        <w:rPr>
          <w:rFonts w:ascii="Calibri" w:hAnsi="Calibri" w:hint="eastAsia"/>
          <w:noProof w:val="0"/>
          <w:rtl/>
        </w:rPr>
        <w:t>₪</w:t>
      </w:r>
      <w:r w:rsidR="00342499" w:rsidRPr="00760419">
        <w:rPr>
          <w:rFonts w:ascii="Calibri" w:hAnsi="Calibri"/>
          <w:noProof w:val="0"/>
          <w:rtl/>
        </w:rPr>
        <w:t xml:space="preserve"> </w:t>
      </w:r>
      <w:r w:rsidR="00693677" w:rsidRPr="00760419">
        <w:rPr>
          <w:rFonts w:ascii="Calibri" w:hAnsi="Calibri" w:hint="cs"/>
          <w:noProof w:val="0"/>
          <w:rtl/>
        </w:rPr>
        <w:t>לבין</w:t>
      </w:r>
      <w:r w:rsidR="00342499" w:rsidRPr="00760419">
        <w:rPr>
          <w:rFonts w:ascii="Calibri" w:hAnsi="Calibri"/>
          <w:noProof w:val="0"/>
          <w:rtl/>
        </w:rPr>
        <w:t xml:space="preserve"> 135,000 </w:t>
      </w:r>
      <w:r w:rsidR="00342499" w:rsidRPr="00760419">
        <w:rPr>
          <w:rFonts w:ascii="Calibri" w:hAnsi="Calibri" w:hint="eastAsia"/>
          <w:noProof w:val="0"/>
          <w:rtl/>
        </w:rPr>
        <w:t>₪</w:t>
      </w:r>
      <w:r w:rsidR="00342499" w:rsidRPr="00760419">
        <w:rPr>
          <w:rFonts w:ascii="Calibri" w:hAnsi="Calibri"/>
          <w:noProof w:val="0"/>
          <w:rtl/>
        </w:rPr>
        <w:t>.</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30.  לעניין הערך החברתי שנפגע מהעבירה – </w:t>
      </w:r>
    </w:p>
    <w:p w:rsidR="00342499" w:rsidRPr="00342499" w:rsidRDefault="00342499" w:rsidP="00342499">
      <w:pPr>
        <w:spacing w:line="360" w:lineRule="auto"/>
        <w:jc w:val="both"/>
        <w:rPr>
          <w:noProof w:val="0"/>
          <w:rtl/>
          <w:lang w:eastAsia="he-IL"/>
        </w:rPr>
      </w:pPr>
      <w:r w:rsidRPr="00342499">
        <w:rPr>
          <w:noProof w:val="0"/>
          <w:rtl/>
          <w:lang w:eastAsia="he-IL"/>
        </w:rPr>
        <w:t xml:space="preserve">הערך החברתי המוגן הוא שמירה על התחרות החופשית, וזכות הציבור ליהנות מתחרות זו.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31.  שיקולים נוספים אליהם יש להתייחס בעת קביעת המתחם, הם העובדה שמדובר בעבירה שנעברה ללא תכנון מיוחד ו"בהחלטה של רגע"; בכך שהתיאום בין הצדדים התגלה</w:t>
      </w:r>
      <w:r w:rsidR="00DD3198">
        <w:rPr>
          <w:rFonts w:hint="cs"/>
          <w:noProof w:val="0"/>
          <w:rtl/>
          <w:lang w:eastAsia="he-IL"/>
        </w:rPr>
        <w:t>,</w:t>
      </w:r>
      <w:r w:rsidRPr="00342499">
        <w:rPr>
          <w:noProof w:val="0"/>
          <w:rtl/>
          <w:lang w:eastAsia="he-IL"/>
        </w:rPr>
        <w:t xml:space="preserve"> כך שלא נגרם נזק ממשי; ובניסוח הבעייתי של המכרז.</w:t>
      </w:r>
    </w:p>
    <w:p w:rsidR="00342499" w:rsidRPr="00342499" w:rsidRDefault="00342499" w:rsidP="00342499">
      <w:pPr>
        <w:spacing w:line="360" w:lineRule="auto"/>
        <w:jc w:val="both"/>
        <w:rPr>
          <w:noProof w:val="0"/>
          <w:rtl/>
          <w:lang w:eastAsia="he-IL"/>
        </w:rPr>
      </w:pPr>
      <w:r w:rsidRPr="00342499">
        <w:rPr>
          <w:noProof w:val="0"/>
          <w:rtl/>
          <w:lang w:eastAsia="he-IL"/>
        </w:rPr>
        <w:t xml:space="preserve">בכל הנוגע לגיא, יש ליתן את הדעת גם לכך שלא הוא יזם את המפגש, ולהשפעה שיש לזיידמן עליו, בהיותו מעסיקו לשעבר.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32.  לאחר ששקלתי את נסיבות ביצוע העבירות וחומרתן, ובחנתי את מדיניות הענישה הנהוגה, אני קובעת את מתחם העונשים כדלהלן: </w:t>
      </w:r>
    </w:p>
    <w:p w:rsidR="00342499" w:rsidRPr="00342499" w:rsidRDefault="00342499" w:rsidP="00840004">
      <w:pPr>
        <w:spacing w:line="360" w:lineRule="auto"/>
        <w:jc w:val="both"/>
        <w:rPr>
          <w:noProof w:val="0"/>
          <w:rtl/>
          <w:lang w:eastAsia="he-IL"/>
        </w:rPr>
      </w:pPr>
      <w:r w:rsidRPr="00342499">
        <w:rPr>
          <w:noProof w:val="0"/>
          <w:rtl/>
          <w:lang w:eastAsia="he-IL"/>
        </w:rPr>
        <w:t>בנוגע למנהלים, נאשמים 1 ו- 4: בין עונש מאסר קצר שירוצה בדרך של עבודות שירות, לבין ארבעה חודשי מאסר</w:t>
      </w:r>
      <w:r w:rsidR="00840004">
        <w:rPr>
          <w:noProof w:val="0"/>
          <w:rtl/>
          <w:lang w:eastAsia="he-IL"/>
        </w:rPr>
        <w:t xml:space="preserve"> בפועל, קנס בין 100,000 ₪ לבין </w:t>
      </w:r>
      <w:r w:rsidR="00840004">
        <w:rPr>
          <w:rFonts w:hint="cs"/>
          <w:noProof w:val="0"/>
          <w:rtl/>
          <w:lang w:eastAsia="he-IL"/>
        </w:rPr>
        <w:t>3</w:t>
      </w:r>
      <w:r w:rsidRPr="00342499">
        <w:rPr>
          <w:noProof w:val="0"/>
          <w:rtl/>
          <w:lang w:eastAsia="he-IL"/>
        </w:rPr>
        <w:t xml:space="preserve">00,000 ₪ ומאסר על תנאי. </w:t>
      </w:r>
    </w:p>
    <w:p w:rsidR="00342499" w:rsidRPr="00342499" w:rsidRDefault="00342499" w:rsidP="00342499">
      <w:pPr>
        <w:spacing w:line="360" w:lineRule="auto"/>
        <w:jc w:val="both"/>
        <w:rPr>
          <w:noProof w:val="0"/>
          <w:rtl/>
          <w:lang w:eastAsia="he-IL"/>
        </w:rPr>
      </w:pPr>
      <w:r w:rsidRPr="00342499">
        <w:rPr>
          <w:noProof w:val="0"/>
          <w:rtl/>
          <w:lang w:eastAsia="he-IL"/>
        </w:rPr>
        <w:t>בנוגע לחברות, נאשמות 2, 3 ו- 5: קנס כספי שנע בין 100,000 ₪ לבין 500,000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u w:val="single"/>
          <w:rtl/>
          <w:lang w:eastAsia="he-IL"/>
        </w:rPr>
      </w:pPr>
      <w:r w:rsidRPr="00342499">
        <w:rPr>
          <w:noProof w:val="0"/>
          <w:u w:val="single"/>
          <w:rtl/>
          <w:lang w:eastAsia="he-IL"/>
        </w:rPr>
        <w:t>העונש בתוך המתחם</w:t>
      </w:r>
      <w:r w:rsidR="00840004">
        <w:rPr>
          <w:rFonts w:hint="cs"/>
          <w:noProof w:val="0"/>
          <w:u w:val="single"/>
          <w:rtl/>
          <w:lang w:eastAsia="he-IL"/>
        </w:rPr>
        <w:t>:</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33.  בטרם אגזור את דינם של הנאשמים, כל אחד מהם בנפרד, אעיר כי מעיון בפסקי הדין כמפורט לעיל, ניתן לראות כי אף שבתי המשפט חזרו והדגישו את חומרת העבירה ואת הצורך להחמיר עם מבצעיה ולהטיל עליהם עונש מאסר בפועל, לא רבים המקרים בהם נשלחו נאשמים בעבירה זו אל מאחורי סורג ובריח, כל מקרה ונסיבותיו. </w:t>
      </w:r>
    </w:p>
    <w:p w:rsidR="00342499" w:rsidRPr="00342499" w:rsidRDefault="00342499" w:rsidP="00342499">
      <w:pPr>
        <w:spacing w:line="360" w:lineRule="auto"/>
        <w:jc w:val="both"/>
        <w:rPr>
          <w:noProof w:val="0"/>
          <w:rtl/>
          <w:lang w:eastAsia="he-IL"/>
        </w:rPr>
      </w:pPr>
      <w:r w:rsidRPr="00342499">
        <w:rPr>
          <w:noProof w:val="0"/>
          <w:rtl/>
          <w:lang w:eastAsia="he-IL"/>
        </w:rPr>
        <w:t xml:space="preserve">בנוסף, השוואה בין המקרים שפורטו לעיל ובין המקרה שלפנינו, מדגיש את חריגותו של המקרה דנן: לפנינו אירוע חד פעמי שכל כולו התמצה בפגישה אחת שנערכה בין הצדדים; ההסדר נערך בין שני צדדים בלבד;  ההסדר לא היה מתוחכם ומתוכנן; ההסדר התגלה לבסוף ולא יצא אל הפועל, כך שאף אחד מהצדדים לא הרוויח ממנו. משכך גם לא נגרם כל נזק. זאת בניגוד למקרים אחרים, אשר כללו, בדרך כלל, קשר בין מספר חברות; במסגרת הקשר נערכו פגישות רבות בין הצדדים, התבצעו שיחות טלפון, הוחלפו פקסים ומיילים; במסגרת הקשר הועברו סכומי כסף ניכרים; במסגרת הקשר נקבעו מנגנוני אכיפה; בחלק מהמקרים ההסדרים היו כה גדולים עד שנוצר למעשה קרטל; ובנוסף, בחלק גדול מהמקרים נגרם לציבור נזק מההסדר שנכרת. </w:t>
      </w:r>
    </w:p>
    <w:p w:rsidR="00342499" w:rsidRPr="00342499" w:rsidRDefault="00342499" w:rsidP="00342499">
      <w:pPr>
        <w:spacing w:line="360" w:lineRule="auto"/>
        <w:jc w:val="both"/>
        <w:rPr>
          <w:noProof w:val="0"/>
          <w:rtl/>
          <w:lang w:eastAsia="he-IL"/>
        </w:rPr>
      </w:pPr>
      <w:r w:rsidRPr="00342499">
        <w:rPr>
          <w:noProof w:val="0"/>
          <w:rtl/>
          <w:lang w:eastAsia="he-IL"/>
        </w:rPr>
        <w:t>עם הערות אלה אפנה לגזירת עונשם של הנאשמים.</w:t>
      </w:r>
    </w:p>
    <w:p w:rsid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u w:val="single"/>
          <w:rtl/>
          <w:lang w:eastAsia="he-IL"/>
        </w:rPr>
        <w:t>בכל הנוגע לזיידמן</w:t>
      </w:r>
      <w:r w:rsidRPr="00342499">
        <w:rPr>
          <w:noProof w:val="0"/>
          <w:rtl/>
          <w:lang w:eastAsia="he-IL"/>
        </w:rPr>
        <w:t xml:space="preserve"> –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34.  בקביעת העונש בתוך המתחם</w:t>
      </w:r>
      <w:r w:rsidR="00286213">
        <w:rPr>
          <w:rFonts w:hint="cs"/>
          <w:noProof w:val="0"/>
          <w:rtl/>
          <w:lang w:eastAsia="he-IL"/>
        </w:rPr>
        <w:t>,</w:t>
      </w:r>
      <w:r w:rsidRPr="00342499">
        <w:rPr>
          <w:noProof w:val="0"/>
          <w:rtl/>
          <w:lang w:eastAsia="he-IL"/>
        </w:rPr>
        <w:t xml:space="preserve"> יש להתחשב, לחומרה, בכך שהיוזמה לפגישה הייתה שלו; המניע לביצוע העבירה היה כספי ועסקי; הייתה לזיידמן שליטה מלאה על מעשיו, והוא היה מודע לטיבו של ההסדר. כן יש להתחשב בכך שזיידמן לא קיבל אחריות למעשיו. לא עומדת לזכותו הודאה כנסיבה לקולא. </w:t>
      </w:r>
    </w:p>
    <w:p w:rsidR="00342499" w:rsidRPr="00342499" w:rsidRDefault="00342499" w:rsidP="00286213">
      <w:pPr>
        <w:spacing w:line="360" w:lineRule="auto"/>
        <w:jc w:val="both"/>
        <w:rPr>
          <w:noProof w:val="0"/>
          <w:rtl/>
          <w:lang w:eastAsia="he-IL"/>
        </w:rPr>
      </w:pPr>
      <w:r w:rsidRPr="00342499">
        <w:rPr>
          <w:noProof w:val="0"/>
          <w:rtl/>
          <w:lang w:eastAsia="he-IL"/>
        </w:rPr>
        <w:t>לקולא יש לציין  את תרומתו של זיידמן למדינת ישראל; חלוף הזמן; העובדה שמדובר בעבירה ראשונה ויחידה שאינה משקפת דפוס התנהגות שכיח</w:t>
      </w:r>
      <w:r w:rsidR="00286213">
        <w:rPr>
          <w:rFonts w:hint="cs"/>
          <w:noProof w:val="0"/>
          <w:rtl/>
          <w:lang w:eastAsia="he-IL"/>
        </w:rPr>
        <w:t xml:space="preserve"> </w:t>
      </w:r>
      <w:r w:rsidR="00286213">
        <w:rPr>
          <w:noProof w:val="0"/>
          <w:rtl/>
          <w:lang w:eastAsia="he-IL"/>
        </w:rPr>
        <w:t>–</w:t>
      </w:r>
      <w:r w:rsidR="00286213">
        <w:rPr>
          <w:rFonts w:hint="cs"/>
          <w:noProof w:val="0"/>
          <w:rtl/>
          <w:lang w:eastAsia="he-IL"/>
        </w:rPr>
        <w:t xml:space="preserve"> מדובר באדם נורמטיבי, שזו לו מעידה חד פעמית.</w:t>
      </w:r>
      <w:r w:rsidRPr="00342499">
        <w:rPr>
          <w:noProof w:val="0"/>
          <w:rtl/>
          <w:lang w:eastAsia="he-IL"/>
        </w:rPr>
        <w:t xml:space="preserve"> </w:t>
      </w:r>
    </w:p>
    <w:p w:rsidR="00342499" w:rsidRPr="00342499" w:rsidRDefault="00342499" w:rsidP="00342499">
      <w:pPr>
        <w:spacing w:line="360" w:lineRule="auto"/>
        <w:jc w:val="both"/>
        <w:rPr>
          <w:noProof w:val="0"/>
          <w:rtl/>
          <w:lang w:eastAsia="he-IL"/>
        </w:rPr>
      </w:pPr>
      <w:r w:rsidRPr="00342499">
        <w:rPr>
          <w:noProof w:val="0"/>
          <w:rtl/>
          <w:lang w:eastAsia="he-IL"/>
        </w:rPr>
        <w:t xml:space="preserve">ביחס לפגיעה של ההרשעה בנאשם – מטבע הדברים, יש בהרשעה כדי לפגוע בשמו הטוב של אדם. ניתן גם להניח כי ישנה פגיעה בתפקודו ובתפקידיו של הנאשם. עם זאת, אף שזיידמן התפטר מחלק מתפקידיו, הרי שהוא עדיין ממשיך לעבוד בחברה. </w:t>
      </w:r>
    </w:p>
    <w:p w:rsidR="00342499" w:rsidRPr="00342499" w:rsidRDefault="00342499" w:rsidP="00342499">
      <w:pPr>
        <w:spacing w:line="360" w:lineRule="auto"/>
        <w:jc w:val="both"/>
        <w:rPr>
          <w:noProof w:val="0"/>
          <w:rtl/>
          <w:lang w:eastAsia="he-IL"/>
        </w:rPr>
      </w:pPr>
      <w:r w:rsidRPr="00342499">
        <w:rPr>
          <w:noProof w:val="0"/>
          <w:rtl/>
          <w:lang w:eastAsia="he-IL"/>
        </w:rPr>
        <w:t>לאור אלה, ייגזר על זיידמן עונש הנמצא בשליש התחתון של המתחם.</w:t>
      </w:r>
    </w:p>
    <w:p w:rsidR="00342499" w:rsidRPr="00342499" w:rsidRDefault="00342499" w:rsidP="00342499">
      <w:pPr>
        <w:spacing w:line="360" w:lineRule="auto"/>
        <w:jc w:val="both"/>
        <w:rPr>
          <w:noProof w:val="0"/>
          <w:rtl/>
          <w:lang w:eastAsia="he-IL"/>
        </w:rPr>
      </w:pPr>
    </w:p>
    <w:p w:rsidR="00342499" w:rsidRPr="00342499" w:rsidRDefault="00342499" w:rsidP="00C6653E">
      <w:pPr>
        <w:spacing w:line="360" w:lineRule="auto"/>
        <w:jc w:val="both"/>
        <w:rPr>
          <w:noProof w:val="0"/>
          <w:rtl/>
          <w:lang w:eastAsia="he-IL"/>
        </w:rPr>
      </w:pPr>
      <w:r w:rsidRPr="00342499">
        <w:rPr>
          <w:noProof w:val="0"/>
          <w:rtl/>
          <w:lang w:eastAsia="he-IL"/>
        </w:rPr>
        <w:t>35.  בנוגע לרכיב הקנס אציין, כי כלל ידוע הוא שבעבירות בעלות משמעות כלכלית</w:t>
      </w:r>
      <w:r w:rsidR="00C6653E">
        <w:rPr>
          <w:rFonts w:hint="cs"/>
          <w:noProof w:val="0"/>
          <w:rtl/>
          <w:lang w:eastAsia="he-IL"/>
        </w:rPr>
        <w:t>,</w:t>
      </w:r>
      <w:r w:rsidRPr="00342499">
        <w:rPr>
          <w:noProof w:val="0"/>
          <w:rtl/>
          <w:lang w:eastAsia="he-IL"/>
        </w:rPr>
        <w:t xml:space="preserve"> יש להטיל קנסות משמעותיים</w:t>
      </w:r>
      <w:r w:rsidR="00C6653E">
        <w:rPr>
          <w:rFonts w:hint="cs"/>
          <w:noProof w:val="0"/>
          <w:rtl/>
          <w:lang w:eastAsia="he-IL"/>
        </w:rPr>
        <w:t>,</w:t>
      </w:r>
      <w:r w:rsidRPr="00342499">
        <w:rPr>
          <w:noProof w:val="0"/>
          <w:rtl/>
          <w:lang w:eastAsia="he-IL"/>
        </w:rPr>
        <w:t xml:space="preserve"> על מנת שירתיעו, הן את היחיד ו</w:t>
      </w:r>
      <w:r w:rsidR="00C6653E">
        <w:rPr>
          <w:rFonts w:hint="cs"/>
          <w:noProof w:val="0"/>
          <w:rtl/>
          <w:lang w:eastAsia="he-IL"/>
        </w:rPr>
        <w:t xml:space="preserve">הן </w:t>
      </w:r>
      <w:r w:rsidRPr="00342499">
        <w:rPr>
          <w:noProof w:val="0"/>
          <w:rtl/>
          <w:lang w:eastAsia="he-IL"/>
        </w:rPr>
        <w:t xml:space="preserve">את </w:t>
      </w:r>
      <w:r w:rsidR="00C6653E">
        <w:rPr>
          <w:rFonts w:hint="cs"/>
          <w:noProof w:val="0"/>
          <w:rtl/>
          <w:lang w:eastAsia="he-IL"/>
        </w:rPr>
        <w:t>הרבים</w:t>
      </w:r>
      <w:r w:rsidRPr="00342499">
        <w:rPr>
          <w:noProof w:val="0"/>
          <w:rtl/>
          <w:lang w:eastAsia="he-IL"/>
        </w:rPr>
        <w:t xml:space="preserve">, מפני ביצוע עבירות </w:t>
      </w:r>
      <w:r w:rsidR="00C6653E">
        <w:rPr>
          <w:rFonts w:hint="cs"/>
          <w:noProof w:val="0"/>
          <w:rtl/>
          <w:lang w:eastAsia="he-IL"/>
        </w:rPr>
        <w:t>דומות</w:t>
      </w:r>
      <w:r w:rsidRPr="00342499">
        <w:rPr>
          <w:noProof w:val="0"/>
          <w:rtl/>
          <w:lang w:eastAsia="he-IL"/>
        </w:rPr>
        <w:t xml:space="preserve">. </w:t>
      </w:r>
    </w:p>
    <w:p w:rsidR="00342499" w:rsidRPr="00342499" w:rsidRDefault="00342499" w:rsidP="00342499">
      <w:pPr>
        <w:spacing w:line="360" w:lineRule="auto"/>
        <w:jc w:val="both"/>
        <w:rPr>
          <w:noProof w:val="0"/>
          <w:rtl/>
          <w:lang w:eastAsia="he-IL"/>
        </w:rPr>
      </w:pPr>
      <w:r w:rsidRPr="00342499">
        <w:rPr>
          <w:noProof w:val="0"/>
          <w:rtl/>
          <w:lang w:eastAsia="he-IL"/>
        </w:rPr>
        <w:t>במקרה זה יש להביא בחשבון את המניע הכספי לביצוע העבירות, ואת היקף טובת ההנאה הפוטנציאלית של כל אחד מהצדדים להסדר. בנוסף יש לקחת בחשבון שלא נטען למצוקה כלכלית לגבי מי מהנאשמים.</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u w:val="single"/>
          <w:rtl/>
          <w:lang w:eastAsia="he-IL"/>
        </w:rPr>
        <w:t xml:space="preserve">בכל הנוגע לנאשמות 2 ו- 3 </w:t>
      </w:r>
      <w:r w:rsidRPr="00342499">
        <w:rPr>
          <w:noProof w:val="0"/>
          <w:rtl/>
          <w:lang w:eastAsia="he-IL"/>
        </w:rPr>
        <w:t xml:space="preserve">–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36.  העונש המוטל על תאגידים במקרה של עבירות מסוג זה הוא קנס משמעותי.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37.  בנוגע למר טלקום: ב"כ הנאשמים ביקשה</w:t>
      </w:r>
      <w:r w:rsidR="00592198">
        <w:rPr>
          <w:rFonts w:hint="cs"/>
          <w:noProof w:val="0"/>
          <w:rtl/>
          <w:lang w:eastAsia="he-IL"/>
        </w:rPr>
        <w:t>, כאמור,</w:t>
      </w:r>
      <w:r w:rsidRPr="00342499">
        <w:rPr>
          <w:noProof w:val="0"/>
          <w:rtl/>
          <w:lang w:eastAsia="he-IL"/>
        </w:rPr>
        <w:t xml:space="preserve"> שלא להרשיע את מר טלקום, מאחר שלטענתה לא הייתה לה נגיעה ממשית לעבירה. נטען כי הרשעת החברה תפגע במוניטין שלה וכן תביא לנזק כלכלי הנובע מקיומו של הסדר, לפיו אין לקיים קשרי עבודה דרך מכרזים ציבוריים, עם חברה שהורשעה בפלילים. זאת, כאשר מרבית עבודתה של מר טלקום היא באמצעות מכרזים. להוכחת טענות אלו הוגשו מסמכים רבים ממכרזים שונים, בהם ישנה התייחסות להרשעה או להליך פלילי המתנהל מול אחת המציעות. כן הוגשו מסמכים מהם עולה כי מר טלקום זומנה לשימועים אצל גופים שונים, ביחס להרשעתה בהליך זה.</w:t>
      </w:r>
    </w:p>
    <w:p w:rsidR="00342499" w:rsidRPr="00342499" w:rsidRDefault="00342499" w:rsidP="00342499">
      <w:pPr>
        <w:spacing w:line="360" w:lineRule="auto"/>
        <w:jc w:val="both"/>
        <w:rPr>
          <w:noProof w:val="0"/>
          <w:rtl/>
          <w:lang w:eastAsia="he-IL"/>
        </w:rPr>
      </w:pPr>
    </w:p>
    <w:p w:rsidR="00342499" w:rsidRPr="00342499" w:rsidRDefault="00342499" w:rsidP="00CE0D22">
      <w:pPr>
        <w:spacing w:line="360" w:lineRule="auto"/>
        <w:jc w:val="both"/>
        <w:rPr>
          <w:noProof w:val="0"/>
          <w:rtl/>
          <w:lang w:eastAsia="he-IL"/>
        </w:rPr>
      </w:pPr>
      <w:r w:rsidRPr="00342499">
        <w:rPr>
          <w:noProof w:val="0"/>
          <w:rtl/>
          <w:lang w:eastAsia="he-IL"/>
        </w:rPr>
        <w:t xml:space="preserve">38. הכלל הוא כי מי שנמצא חייב בפלילים – יורשע. </w:t>
      </w:r>
      <w:hyperlink r:id="rId53" w:history="1">
        <w:r w:rsidR="00553C44" w:rsidRPr="00553C44">
          <w:rPr>
            <w:noProof w:val="0"/>
            <w:color w:val="0000FF"/>
            <w:u w:val="single"/>
            <w:rtl/>
            <w:lang w:eastAsia="he-IL"/>
          </w:rPr>
          <w:t>סעיף 71א</w:t>
        </w:r>
      </w:hyperlink>
      <w:r w:rsidRPr="00342499">
        <w:rPr>
          <w:noProof w:val="0"/>
          <w:rtl/>
          <w:lang w:eastAsia="he-IL"/>
        </w:rPr>
        <w:t xml:space="preserve"> ל</w:t>
      </w:r>
      <w:hyperlink r:id="rId54" w:history="1">
        <w:r w:rsidR="000C62BE" w:rsidRPr="000C62BE">
          <w:rPr>
            <w:rStyle w:val="Hyperlink"/>
            <w:noProof w:val="0"/>
            <w:rtl/>
            <w:lang w:eastAsia="he-IL"/>
          </w:rPr>
          <w:t>חוק העונשין</w:t>
        </w:r>
      </w:hyperlink>
      <w:r w:rsidRPr="00342499">
        <w:rPr>
          <w:noProof w:val="0"/>
          <w:rtl/>
          <w:lang w:eastAsia="he-IL"/>
        </w:rPr>
        <w:t xml:space="preserve"> קובע את החריג לכלל, לפיו רשאי בית המשפט להימנע מהרשעתו של אדם</w:t>
      </w:r>
      <w:r w:rsidR="00CE0D22">
        <w:rPr>
          <w:rFonts w:hint="cs"/>
          <w:noProof w:val="0"/>
          <w:rtl/>
          <w:lang w:eastAsia="he-IL"/>
        </w:rPr>
        <w:t xml:space="preserve">. </w:t>
      </w:r>
      <w:r w:rsidRPr="00342499">
        <w:rPr>
          <w:noProof w:val="0"/>
          <w:rtl/>
          <w:lang w:eastAsia="he-IL"/>
        </w:rPr>
        <w:t>בהלכת כתב (</w:t>
      </w:r>
      <w:hyperlink r:id="rId55" w:history="1">
        <w:r w:rsidR="000C62BE" w:rsidRPr="000C62BE">
          <w:rPr>
            <w:rStyle w:val="Hyperlink"/>
            <w:noProof w:val="0"/>
            <w:rtl/>
            <w:lang w:eastAsia="he-IL"/>
          </w:rPr>
          <w:t>ע"פ 2083/96</w:t>
        </w:r>
      </w:hyperlink>
      <w:r w:rsidRPr="00342499">
        <w:rPr>
          <w:noProof w:val="0"/>
          <w:rtl/>
          <w:lang w:eastAsia="he-IL"/>
        </w:rPr>
        <w:t xml:space="preserve"> </w:t>
      </w:r>
      <w:r w:rsidRPr="00342499">
        <w:rPr>
          <w:noProof w:val="0"/>
          <w:u w:val="single"/>
          <w:rtl/>
          <w:lang w:eastAsia="he-IL"/>
        </w:rPr>
        <w:t>תמר כתב נ' מדינת ישראל</w:t>
      </w:r>
      <w:r w:rsidRPr="00342499">
        <w:rPr>
          <w:noProof w:val="0"/>
          <w:rtl/>
          <w:lang w:eastAsia="he-IL"/>
        </w:rPr>
        <w:t>, נב (3) 337) נקבעו שני תנאים מצטברים להימנעות מהרשעה: על ההרשעה לפגוע פגיעה חמורה בשיקום הנאשם, וסוג העבירה הוא כזה אשר מאפשר לוותר בנסיבות המקרה על ההרשעה מבלי לפגוע באופן מהותי בשיקולי הענישה. נקבע כי הימנעות מהרשעה תעשה רק בנסיבות חריגות ויוצאות דופן בהן שוכנע בית המשפט ששיקולי שיקום הנאשם גוברים על שיקולי הענישה.</w:t>
      </w:r>
    </w:p>
    <w:p w:rsidR="00342499" w:rsidRPr="00342499" w:rsidRDefault="00342499" w:rsidP="00342499">
      <w:pPr>
        <w:spacing w:line="360" w:lineRule="auto"/>
        <w:jc w:val="both"/>
        <w:rPr>
          <w:noProof w:val="0"/>
          <w:rtl/>
          <w:lang w:eastAsia="he-IL"/>
        </w:rPr>
      </w:pPr>
      <w:r w:rsidRPr="00342499">
        <w:rPr>
          <w:noProof w:val="0"/>
          <w:rtl/>
          <w:lang w:eastAsia="he-IL"/>
        </w:rPr>
        <w:t xml:space="preserve">ביחס לעבירה של הסדר כובל נאמר: </w:t>
      </w:r>
      <w:r w:rsidRPr="00342499">
        <w:rPr>
          <w:b/>
          <w:bCs/>
          <w:noProof w:val="0"/>
          <w:rtl/>
          <w:lang w:eastAsia="he-IL"/>
        </w:rPr>
        <w:t xml:space="preserve">"יחד עם זאת, סבורני כי, ככלל, חובה על בית המשפט להטביע על עבירת הסדר כובל, לרבות ניסיון לעריכתו, חותם של פליליות בדרך של הרשעת הנאשמים. הימנעות מהרשעה או ביטולה, כאשר הוכח ביצוען של עבירות על </w:t>
      </w:r>
      <w:hyperlink r:id="rId56" w:history="1">
        <w:r w:rsidR="000C62BE" w:rsidRPr="000C62BE">
          <w:rPr>
            <w:rStyle w:val="Hyperlink"/>
            <w:b/>
            <w:bCs/>
            <w:noProof w:val="0"/>
            <w:rtl/>
            <w:lang w:eastAsia="he-IL"/>
          </w:rPr>
          <w:t>חוק ההגבלים העסקיים</w:t>
        </w:r>
      </w:hyperlink>
      <w:r w:rsidRPr="00342499">
        <w:rPr>
          <w:b/>
          <w:bCs/>
          <w:noProof w:val="0"/>
          <w:rtl/>
          <w:lang w:eastAsia="he-IL"/>
        </w:rPr>
        <w:t xml:space="preserve">, עלולה להעביר מסר מוטעה לציבור, לפיו אין חומרה מיוחדת בעבירות כגון דא, עת במסר כאמור טמון נזק רב לציבור. לפיכך, מתחייב מסר ברור של הוקעת ביצוע עבירות על </w:t>
      </w:r>
      <w:hyperlink r:id="rId57" w:history="1">
        <w:r w:rsidR="000C62BE" w:rsidRPr="000C62BE">
          <w:rPr>
            <w:rStyle w:val="Hyperlink"/>
            <w:b/>
            <w:bCs/>
            <w:noProof w:val="0"/>
            <w:rtl/>
            <w:lang w:eastAsia="he-IL"/>
          </w:rPr>
          <w:t>חוק ההגבלים העסקיים</w:t>
        </w:r>
      </w:hyperlink>
      <w:r w:rsidRPr="00342499">
        <w:rPr>
          <w:b/>
          <w:bCs/>
          <w:noProof w:val="0"/>
          <w:rtl/>
          <w:lang w:eastAsia="he-IL"/>
        </w:rPr>
        <w:t xml:space="preserve">, בדרך של הותרת קלון הפליליות על מבצען, אשר יהא בו הרתעה כלפי כולי עלמא ...  פועל יוצא, סבורני כי בעבירות על </w:t>
      </w:r>
      <w:hyperlink r:id="rId58" w:history="1">
        <w:r w:rsidR="000C62BE" w:rsidRPr="000C62BE">
          <w:rPr>
            <w:rStyle w:val="Hyperlink"/>
            <w:b/>
            <w:bCs/>
            <w:noProof w:val="0"/>
            <w:rtl/>
            <w:lang w:eastAsia="he-IL"/>
          </w:rPr>
          <w:t>חוק ההגבלים העסקיים</w:t>
        </w:r>
      </w:hyperlink>
      <w:r w:rsidRPr="00342499">
        <w:rPr>
          <w:b/>
          <w:bCs/>
          <w:noProof w:val="0"/>
          <w:rtl/>
          <w:lang w:eastAsia="he-IL"/>
        </w:rPr>
        <w:t>, כפי שעמדתי על מאפייניהן בהרחבה לעיל – אשר קיים קושי ממשי לגלותן עקב ביצוען, לרבות, באופן הנסתר מן העין – חשוב שיידעו מנהלי העסקים, בעלי חברות או אנשים בעלי כוח כלכלי שבידם השפעה על קביעת המחירים בשוק, כי בצדן של עבירות אלה הרשעה בדין, למעט בנסיבות חריגות מאד ויוצאות דופן"</w:t>
      </w:r>
      <w:r w:rsidRPr="00342499">
        <w:rPr>
          <w:noProof w:val="0"/>
          <w:rtl/>
          <w:lang w:eastAsia="he-IL"/>
        </w:rPr>
        <w:t xml:space="preserve"> (</w:t>
      </w:r>
      <w:hyperlink r:id="rId59" w:history="1">
        <w:r w:rsidR="000C62BE" w:rsidRPr="000C62BE">
          <w:rPr>
            <w:rStyle w:val="Hyperlink"/>
            <w:noProof w:val="0"/>
            <w:rtl/>
            <w:lang w:eastAsia="he-IL"/>
          </w:rPr>
          <w:t>ת"פ 167/03</w:t>
        </w:r>
      </w:hyperlink>
      <w:r w:rsidRPr="00342499">
        <w:rPr>
          <w:noProof w:val="0"/>
          <w:rtl/>
          <w:lang w:eastAsia="he-IL"/>
        </w:rPr>
        <w:t xml:space="preserve"> </w:t>
      </w:r>
      <w:r w:rsidRPr="00342499">
        <w:rPr>
          <w:noProof w:val="0"/>
          <w:u w:val="single"/>
          <w:rtl/>
          <w:lang w:eastAsia="he-IL"/>
        </w:rPr>
        <w:t>מדינת ישראל נ' כהן ואח'</w:t>
      </w:r>
      <w:r w:rsidRPr="00342499">
        <w:rPr>
          <w:noProof w:val="0"/>
          <w:rtl/>
          <w:lang w:eastAsia="he-IL"/>
        </w:rPr>
        <w:t xml:space="preserve"> (29.5.07)).                                                                                                                                                                                                                                                                                                                                                                                                                                                                                                                                                                                                                                                                                                   </w:t>
      </w:r>
    </w:p>
    <w:p w:rsidR="00342499" w:rsidRPr="00342499" w:rsidRDefault="00342499" w:rsidP="00342499">
      <w:pPr>
        <w:spacing w:line="360" w:lineRule="auto"/>
        <w:jc w:val="both"/>
        <w:rPr>
          <w:noProof w:val="0"/>
          <w:rtl/>
          <w:lang w:eastAsia="he-IL"/>
        </w:rPr>
      </w:pPr>
    </w:p>
    <w:p w:rsidR="00342499" w:rsidRPr="00342499" w:rsidRDefault="00342499" w:rsidP="008970D5">
      <w:pPr>
        <w:spacing w:line="360" w:lineRule="auto"/>
        <w:jc w:val="both"/>
        <w:rPr>
          <w:noProof w:val="0"/>
          <w:rtl/>
          <w:lang w:eastAsia="he-IL"/>
        </w:rPr>
      </w:pPr>
      <w:r w:rsidRPr="00342499">
        <w:rPr>
          <w:noProof w:val="0"/>
          <w:rtl/>
          <w:lang w:eastAsia="he-IL"/>
        </w:rPr>
        <w:t xml:space="preserve">ובמקרה זה – מבחינת סוג העבירה הרי שנאמר כבר כי עבירות של הסדר כובל הן עבירות חמורות. </w:t>
      </w:r>
    </w:p>
    <w:p w:rsidR="00342499" w:rsidRPr="00342499" w:rsidRDefault="00342499" w:rsidP="00342499">
      <w:pPr>
        <w:spacing w:line="360" w:lineRule="auto"/>
        <w:jc w:val="both"/>
        <w:rPr>
          <w:noProof w:val="0"/>
          <w:rtl/>
          <w:lang w:eastAsia="he-IL"/>
        </w:rPr>
      </w:pPr>
      <w:r w:rsidRPr="00342499">
        <w:rPr>
          <w:noProof w:val="0"/>
          <w:rtl/>
          <w:lang w:eastAsia="he-IL"/>
        </w:rPr>
        <w:t xml:space="preserve">וביחס לשיקולי שיקום – לא מצאתי במסמכים שהוגשו ראיה ממשית לכך שעצם הרשעתה של מר טלקום, או כל חברה אחרת, תביא בהכרח לביטול ההתקשרויות איתה. מעצם הזימון לשימועים, לא ניתן להסיק כי תוצאת השימועים תהיה הפסקת ההתקשרות, וגם ממסמכי המכרזים לא עולה באופן חד משמעי כי תשובה חיובית לשאלה 'האם החברה הורשעה בפלילים או שמתנהל מולה הליך פלילי' - תביא בהכרח לפסילת המציע. זאת ועוד, העובדה שלאחר הרשעתן של החברות, תישאר בשוק חברה אחת, מטאו טק, ללא מתחרים, כנטען על ידי ב"כ הנאשמים, עשויה לשמש שיקול אצל הרשויות, לאפשר לחברות לגשת למרכזים על אף הרשעתן. </w:t>
      </w:r>
      <w:r w:rsidR="008970D5">
        <w:rPr>
          <w:rFonts w:hint="cs"/>
          <w:noProof w:val="0"/>
          <w:rtl/>
          <w:lang w:eastAsia="he-IL"/>
        </w:rPr>
        <w:t xml:space="preserve">מכל מקום, גם בהנחה שייגרם לחברה נזק, אין בכך כדי להצדיק ביטול ההרשעה. </w:t>
      </w:r>
    </w:p>
    <w:p w:rsidR="00342499" w:rsidRPr="00342499" w:rsidRDefault="00342499" w:rsidP="00342499">
      <w:pPr>
        <w:spacing w:line="360" w:lineRule="auto"/>
        <w:jc w:val="both"/>
        <w:rPr>
          <w:noProof w:val="0"/>
          <w:rtl/>
          <w:lang w:eastAsia="he-IL"/>
        </w:rPr>
      </w:pPr>
      <w:r w:rsidRPr="00342499">
        <w:rPr>
          <w:noProof w:val="0"/>
          <w:rtl/>
          <w:lang w:eastAsia="he-IL"/>
        </w:rPr>
        <w:t xml:space="preserve">לאור אלה, אני דוחה את הבקשה ומותירה את הרשעתה של מר טלקום על כנה.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u w:val="single"/>
          <w:rtl/>
          <w:lang w:eastAsia="he-IL"/>
        </w:rPr>
        <w:t>בכל הנוגע לגיא</w:t>
      </w:r>
      <w:r w:rsidRPr="00342499">
        <w:rPr>
          <w:noProof w:val="0"/>
          <w:rtl/>
          <w:lang w:eastAsia="he-IL"/>
        </w:rPr>
        <w:t xml:space="preserve"> - </w:t>
      </w:r>
    </w:p>
    <w:p w:rsidR="00342499" w:rsidRPr="00342499" w:rsidRDefault="00342499" w:rsidP="00342499">
      <w:pPr>
        <w:spacing w:line="360" w:lineRule="auto"/>
        <w:jc w:val="both"/>
        <w:rPr>
          <w:noProof w:val="0"/>
          <w:rtl/>
          <w:lang w:eastAsia="he-IL"/>
        </w:rPr>
      </w:pPr>
    </w:p>
    <w:p w:rsidR="00342499" w:rsidRPr="00342499" w:rsidRDefault="00840004" w:rsidP="00342499">
      <w:pPr>
        <w:spacing w:line="360" w:lineRule="auto"/>
        <w:jc w:val="both"/>
        <w:rPr>
          <w:noProof w:val="0"/>
          <w:rtl/>
          <w:lang w:eastAsia="he-IL"/>
        </w:rPr>
      </w:pPr>
      <w:r>
        <w:rPr>
          <w:rFonts w:hint="cs"/>
          <w:noProof w:val="0"/>
          <w:rtl/>
          <w:lang w:eastAsia="he-IL"/>
        </w:rPr>
        <w:t>39</w:t>
      </w:r>
      <w:r w:rsidR="00342499" w:rsidRPr="00342499">
        <w:rPr>
          <w:noProof w:val="0"/>
          <w:rtl/>
          <w:lang w:eastAsia="he-IL"/>
        </w:rPr>
        <w:t xml:space="preserve">.  כאמור, ב"כ נאשמים 4 ו- 5 ביקש להימנע מלהרשיע את הנאשמים, וזאת בשל הנסיבות החריגות של המקרה. </w:t>
      </w:r>
    </w:p>
    <w:p w:rsidR="00342499" w:rsidRPr="00342499" w:rsidRDefault="00342499" w:rsidP="00342499">
      <w:pPr>
        <w:spacing w:line="360" w:lineRule="auto"/>
        <w:jc w:val="both"/>
        <w:rPr>
          <w:noProof w:val="0"/>
          <w:rtl/>
          <w:lang w:eastAsia="he-IL"/>
        </w:rPr>
      </w:pPr>
      <w:r w:rsidRPr="00342499">
        <w:rPr>
          <w:noProof w:val="0"/>
          <w:rtl/>
          <w:lang w:eastAsia="he-IL"/>
        </w:rPr>
        <w:t xml:space="preserve">לאחר שמיעת טיעוני הצדדים, לא מצאתי מקום לבטל את הרשעתם של הנאשמים. לעניין ההרשעה, הדברים שנאמרו לגבי מר טלקום, יפים גם להם. גם במקרה זה לא הוכח כי הותרת ההרשעה על כנה תביא בהכרח ל"קיפאון" במכרזים, כפי שנטען. אמנם הוצגו מסמכים המעידים על שימועים ועל הוראות פנימיות של גופים שונים, המאפשרות להם להפסיק התקשרות עם ספק במקרה של הרשעה פלילית, אך גם כאן אין ראיה חד משמעית לכך שזהו נוהל מקובל. ההיפך הוא הנכון: העידו בכירים ברשויות ציבוריות המקיימות קשרי עבודה עם אינווירומנג'ר, אשר מסרו כי הם מאד מרוצים מגיא ומעבודתה של אינווירומנג'ר, כי הישארותה בשוק חשובה מאד וכי הפסקת ההתקשרות עמה תסב להם נזק. מכאן עולה כי אף אם ביד הרשות הציבורית נתונה האפשרות להפסיק התקשרות עם חברה שהורשעה בפלילים, אפשר שבמקרה זה לא תנקוט הרשות הציבורית באפשרות זו, אלא תמשיך את קשרי העבודה עם אינווירומנג'ר. </w:t>
      </w:r>
    </w:p>
    <w:p w:rsidR="00342499" w:rsidRPr="00342499" w:rsidRDefault="00342499" w:rsidP="00342499">
      <w:pPr>
        <w:spacing w:line="360" w:lineRule="auto"/>
        <w:jc w:val="both"/>
        <w:rPr>
          <w:noProof w:val="0"/>
          <w:rtl/>
          <w:lang w:eastAsia="he-IL"/>
        </w:rPr>
      </w:pPr>
      <w:r w:rsidRPr="00342499">
        <w:rPr>
          <w:noProof w:val="0"/>
          <w:rtl/>
          <w:lang w:eastAsia="he-IL"/>
        </w:rPr>
        <w:t xml:space="preserve">מכל מקום, גם אם ייגרם לנאשמים נזק כתוצאה מההרשעה, האינטרס הציבורי שבהרשעה גובר על האינטרס הפרטי של הנאשמים. </w:t>
      </w:r>
    </w:p>
    <w:p w:rsidR="00342499" w:rsidRPr="00342499" w:rsidRDefault="00342499" w:rsidP="00342499">
      <w:pPr>
        <w:spacing w:line="360" w:lineRule="auto"/>
        <w:jc w:val="both"/>
        <w:rPr>
          <w:noProof w:val="0"/>
          <w:rtl/>
          <w:lang w:eastAsia="he-IL"/>
        </w:rPr>
      </w:pPr>
    </w:p>
    <w:p w:rsidR="00342499" w:rsidRPr="00342499" w:rsidRDefault="00342499" w:rsidP="00840004">
      <w:pPr>
        <w:spacing w:line="360" w:lineRule="auto"/>
        <w:jc w:val="both"/>
        <w:rPr>
          <w:noProof w:val="0"/>
          <w:rtl/>
          <w:lang w:eastAsia="he-IL"/>
        </w:rPr>
      </w:pPr>
      <w:r w:rsidRPr="00342499">
        <w:rPr>
          <w:noProof w:val="0"/>
          <w:rtl/>
          <w:lang w:eastAsia="he-IL"/>
        </w:rPr>
        <w:t>4</w:t>
      </w:r>
      <w:r w:rsidR="00840004">
        <w:rPr>
          <w:rFonts w:hint="cs"/>
          <w:noProof w:val="0"/>
          <w:rtl/>
          <w:lang w:eastAsia="he-IL"/>
        </w:rPr>
        <w:t>0</w:t>
      </w:r>
      <w:r w:rsidRPr="00342499">
        <w:rPr>
          <w:noProof w:val="0"/>
          <w:rtl/>
          <w:lang w:eastAsia="he-IL"/>
        </w:rPr>
        <w:t xml:space="preserve">.  ביחס לגיא – </w:t>
      </w:r>
    </w:p>
    <w:p w:rsidR="00342499" w:rsidRPr="00342499" w:rsidRDefault="00342499" w:rsidP="00342499">
      <w:pPr>
        <w:spacing w:line="360" w:lineRule="auto"/>
        <w:jc w:val="both"/>
        <w:rPr>
          <w:noProof w:val="0"/>
          <w:rtl/>
          <w:lang w:eastAsia="he-IL"/>
        </w:rPr>
      </w:pPr>
      <w:r w:rsidRPr="00342499">
        <w:rPr>
          <w:noProof w:val="0"/>
          <w:rtl/>
          <w:lang w:eastAsia="he-IL"/>
        </w:rPr>
        <w:t xml:space="preserve">בקביעת עונשו של גיא בתוך המתחם, יש ליתן את הדעת לכך שהיוזמה לפגישה לא הייתה שלו; לכך שלזיידמן, אשר יזם את המפגש, ישנה השפעה עליו בהיותו מעסיקו לשעבר; לשיחה שהתנהלה בין גיא לאון מינץ ערב המפגש ולדברים שעלו ממנה; לכך שזו העבירה הראשונה והיחידה של גיא; לאורח חייו הנורמטיבי. כן יש להתייחס לחלוף הזמן ולרווח הציבורי שהביאה עמה אינווירומנג'ר עת נכנסה אל שוק העבודות המטאורולוגיות. </w:t>
      </w:r>
    </w:p>
    <w:p w:rsidR="00342499" w:rsidRPr="00342499" w:rsidRDefault="00342499" w:rsidP="00342499">
      <w:pPr>
        <w:spacing w:line="360" w:lineRule="auto"/>
        <w:jc w:val="both"/>
        <w:rPr>
          <w:noProof w:val="0"/>
          <w:rtl/>
          <w:lang w:eastAsia="he-IL"/>
        </w:rPr>
      </w:pPr>
      <w:r w:rsidRPr="00342499">
        <w:rPr>
          <w:noProof w:val="0"/>
          <w:rtl/>
          <w:lang w:eastAsia="he-IL"/>
        </w:rPr>
        <w:t>במקביל, יש ליתן את הדעת למניע לביצוע העבירה שהיה כלכלי; לשליטה שהייתה לגיא על מעשיו ולכך שהיה מודע להסדר ולטיבו. גם גאי לא קיבל אחריות למעשיו ולא עומדת לזכותו הודאה כנסיבה לקולא.</w:t>
      </w:r>
    </w:p>
    <w:p w:rsidR="00342499" w:rsidRPr="00342499" w:rsidRDefault="00342499" w:rsidP="00342499">
      <w:pPr>
        <w:spacing w:line="360" w:lineRule="auto"/>
        <w:jc w:val="both"/>
        <w:rPr>
          <w:noProof w:val="0"/>
          <w:rtl/>
          <w:lang w:eastAsia="he-IL"/>
        </w:rPr>
      </w:pPr>
      <w:r w:rsidRPr="00342499">
        <w:rPr>
          <w:noProof w:val="0"/>
          <w:rtl/>
          <w:lang w:eastAsia="he-IL"/>
        </w:rPr>
        <w:t>לאור אלה, יש להטיל על גיא עונש הנמצא ברף התחתון של המתחם, ומאחר שזיידמן היה הדומיננטי בביצוע העבירה, יש הצדקה להפחתה מסוימת מעונשו של גיא.</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rtl/>
          <w:lang w:eastAsia="he-IL"/>
        </w:rPr>
        <w:t xml:space="preserve">41.  ביחס לאינווירומנג'ר - </w:t>
      </w:r>
    </w:p>
    <w:p w:rsidR="00342499" w:rsidRDefault="00505348" w:rsidP="00505348">
      <w:pPr>
        <w:spacing w:line="360" w:lineRule="auto"/>
        <w:jc w:val="both"/>
        <w:rPr>
          <w:b/>
          <w:bCs/>
          <w:noProof w:val="0"/>
          <w:u w:val="single"/>
          <w:rtl/>
          <w:lang w:eastAsia="he-IL"/>
        </w:rPr>
      </w:pPr>
      <w:r w:rsidRPr="00505348">
        <w:rPr>
          <w:rFonts w:hint="cs"/>
          <w:noProof w:val="0"/>
          <w:rtl/>
          <w:lang w:eastAsia="he-IL"/>
        </w:rPr>
        <w:t xml:space="preserve">גם לגביה, ייגזר קנס משמעותי. </w:t>
      </w:r>
    </w:p>
    <w:p w:rsidR="00505348" w:rsidRDefault="00505348" w:rsidP="00505348">
      <w:pPr>
        <w:spacing w:line="360" w:lineRule="auto"/>
        <w:jc w:val="both"/>
        <w:rPr>
          <w:b/>
          <w:bCs/>
          <w:noProof w:val="0"/>
          <w:u w:val="single"/>
          <w:rtl/>
          <w:lang w:eastAsia="he-IL"/>
        </w:rPr>
      </w:pPr>
    </w:p>
    <w:p w:rsidR="00516104" w:rsidRDefault="00516104" w:rsidP="00505348">
      <w:pPr>
        <w:spacing w:line="360" w:lineRule="auto"/>
        <w:jc w:val="both"/>
        <w:rPr>
          <w:b/>
          <w:bCs/>
          <w:noProof w:val="0"/>
          <w:u w:val="single"/>
          <w:rtl/>
          <w:lang w:eastAsia="he-IL"/>
        </w:rPr>
      </w:pPr>
    </w:p>
    <w:p w:rsidR="00342499" w:rsidRPr="00342499" w:rsidRDefault="00342499" w:rsidP="00342499">
      <w:pPr>
        <w:spacing w:line="360" w:lineRule="auto"/>
        <w:jc w:val="both"/>
        <w:rPr>
          <w:noProof w:val="0"/>
          <w:rtl/>
          <w:lang w:eastAsia="he-IL"/>
        </w:rPr>
      </w:pPr>
      <w:r w:rsidRPr="00342499">
        <w:rPr>
          <w:b/>
          <w:bCs/>
          <w:noProof w:val="0"/>
          <w:u w:val="single"/>
          <w:rtl/>
          <w:lang w:eastAsia="he-IL"/>
        </w:rPr>
        <w:t>סיכום</w:t>
      </w:r>
    </w:p>
    <w:p w:rsidR="00342499" w:rsidRPr="00342499" w:rsidRDefault="00342499" w:rsidP="00342499">
      <w:pPr>
        <w:spacing w:line="360" w:lineRule="auto"/>
        <w:jc w:val="both"/>
        <w:rPr>
          <w:noProof w:val="0"/>
          <w:rtl/>
          <w:lang w:eastAsia="he-IL"/>
        </w:rPr>
      </w:pPr>
    </w:p>
    <w:p w:rsidR="00342499" w:rsidRPr="00342499" w:rsidRDefault="00342499" w:rsidP="00505348">
      <w:pPr>
        <w:spacing w:line="360" w:lineRule="auto"/>
        <w:jc w:val="both"/>
        <w:rPr>
          <w:noProof w:val="0"/>
          <w:rtl/>
          <w:lang w:eastAsia="he-IL"/>
        </w:rPr>
      </w:pPr>
      <w:r w:rsidRPr="00342499">
        <w:rPr>
          <w:noProof w:val="0"/>
          <w:rtl/>
          <w:lang w:eastAsia="he-IL"/>
        </w:rPr>
        <w:t>4</w:t>
      </w:r>
      <w:r w:rsidR="00505348">
        <w:rPr>
          <w:rFonts w:hint="cs"/>
          <w:noProof w:val="0"/>
          <w:rtl/>
          <w:lang w:eastAsia="he-IL"/>
        </w:rPr>
        <w:t>2</w:t>
      </w:r>
      <w:r w:rsidRPr="00342499">
        <w:rPr>
          <w:noProof w:val="0"/>
          <w:rtl/>
          <w:lang w:eastAsia="he-IL"/>
        </w:rPr>
        <w:t>.  לאור האמור לעיל, אני גוזרת על הנאשמים את העונשים המפורטים להלן:</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u w:val="single"/>
          <w:rtl/>
          <w:lang w:eastAsia="he-IL"/>
        </w:rPr>
      </w:pPr>
      <w:r w:rsidRPr="00342499">
        <w:rPr>
          <w:noProof w:val="0"/>
          <w:u w:val="single"/>
          <w:rtl/>
          <w:lang w:eastAsia="he-IL"/>
        </w:rPr>
        <w:t>לגבי נאשם 1:</w:t>
      </w:r>
    </w:p>
    <w:p w:rsidR="00342499" w:rsidRPr="00342499" w:rsidRDefault="00342499" w:rsidP="00342499">
      <w:pPr>
        <w:spacing w:line="360" w:lineRule="auto"/>
        <w:jc w:val="both"/>
        <w:rPr>
          <w:noProof w:val="0"/>
          <w:rtl/>
          <w:lang w:eastAsia="he-IL"/>
        </w:rPr>
      </w:pPr>
      <w:r w:rsidRPr="00342499">
        <w:rPr>
          <w:noProof w:val="0"/>
          <w:rtl/>
          <w:lang w:eastAsia="he-IL"/>
        </w:rPr>
        <w:t xml:space="preserve">א.  מאסר בפועל למשך שלושה חודשים. הנאשם </w:t>
      </w:r>
      <w:r w:rsidR="002A58DB">
        <w:rPr>
          <w:noProof w:val="0"/>
          <w:rtl/>
          <w:lang w:eastAsia="he-IL"/>
        </w:rPr>
        <w:t>ירצה מאסר זה בעבודות שירות</w:t>
      </w:r>
      <w:r w:rsidR="002A58DB">
        <w:rPr>
          <w:rFonts w:hint="cs"/>
          <w:noProof w:val="0"/>
          <w:rtl/>
          <w:lang w:eastAsia="he-IL"/>
        </w:rPr>
        <w:t xml:space="preserve"> בצ'יימס, ראש העין, כמפורט בחוות דעת הממונה על עבודות שירות. מועד תחילת העבודות ביום 6.9.2016. במועד זה</w:t>
      </w:r>
      <w:r w:rsidR="00EA21CA">
        <w:rPr>
          <w:rFonts w:hint="cs"/>
          <w:noProof w:val="0"/>
          <w:rtl/>
          <w:lang w:eastAsia="he-IL"/>
        </w:rPr>
        <w:t xml:space="preserve"> בשעה 08:00</w:t>
      </w:r>
      <w:r w:rsidR="002A58DB">
        <w:rPr>
          <w:rFonts w:hint="cs"/>
          <w:noProof w:val="0"/>
          <w:rtl/>
          <w:lang w:eastAsia="he-IL"/>
        </w:rPr>
        <w:t xml:space="preserve"> על הנאשם להתייצב במשרדי הממונה על עבו</w:t>
      </w:r>
      <w:r w:rsidR="00EA21CA">
        <w:rPr>
          <w:rFonts w:hint="cs"/>
          <w:noProof w:val="0"/>
          <w:rtl/>
          <w:lang w:eastAsia="he-IL"/>
        </w:rPr>
        <w:t xml:space="preserve">דות השירות במפקדת מחוז מרכז. </w:t>
      </w:r>
    </w:p>
    <w:p w:rsidR="00342499" w:rsidRPr="00342499" w:rsidRDefault="00342499" w:rsidP="00342499">
      <w:pPr>
        <w:spacing w:line="360" w:lineRule="auto"/>
        <w:jc w:val="both"/>
        <w:rPr>
          <w:noProof w:val="0"/>
          <w:rtl/>
          <w:lang w:eastAsia="he-IL"/>
        </w:rPr>
      </w:pPr>
      <w:r w:rsidRPr="00342499">
        <w:rPr>
          <w:noProof w:val="0"/>
          <w:rtl/>
          <w:lang w:eastAsia="he-IL"/>
        </w:rPr>
        <w:t xml:space="preserve">ב.  מאסר על תנאי של שישה חודשים, אותו לא ירצה הנאשם אלא אם יעבור, תוך שלוש שנים, על סעיפי החוק בהם הורשע. </w:t>
      </w:r>
    </w:p>
    <w:p w:rsidR="00342499" w:rsidRPr="00342499" w:rsidRDefault="00342499" w:rsidP="00342499">
      <w:pPr>
        <w:spacing w:line="360" w:lineRule="auto"/>
        <w:jc w:val="both"/>
        <w:rPr>
          <w:noProof w:val="0"/>
          <w:rtl/>
          <w:lang w:eastAsia="he-IL"/>
        </w:rPr>
      </w:pPr>
      <w:r w:rsidRPr="00342499">
        <w:rPr>
          <w:noProof w:val="0"/>
          <w:rtl/>
          <w:lang w:eastAsia="he-IL"/>
        </w:rPr>
        <w:t xml:space="preserve">ג.  קנס בסך 150,000 ₪ או ארבעה חודשי מאסר תמורתו.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u w:val="single"/>
          <w:rtl/>
          <w:lang w:eastAsia="he-IL"/>
        </w:rPr>
      </w:pPr>
      <w:r w:rsidRPr="00342499">
        <w:rPr>
          <w:noProof w:val="0"/>
          <w:u w:val="single"/>
          <w:rtl/>
          <w:lang w:eastAsia="he-IL"/>
        </w:rPr>
        <w:t>לגבי נאשמות 2 ו- 3:</w:t>
      </w:r>
    </w:p>
    <w:p w:rsidR="00342499" w:rsidRPr="00342499" w:rsidRDefault="00342499" w:rsidP="00342499">
      <w:pPr>
        <w:spacing w:line="360" w:lineRule="auto"/>
        <w:jc w:val="both"/>
        <w:rPr>
          <w:noProof w:val="0"/>
          <w:rtl/>
          <w:lang w:eastAsia="he-IL"/>
        </w:rPr>
      </w:pPr>
      <w:r w:rsidRPr="00342499">
        <w:rPr>
          <w:noProof w:val="0"/>
          <w:rtl/>
          <w:lang w:eastAsia="he-IL"/>
        </w:rPr>
        <w:t>כל אחת מהנאשמות תשלם קנס בסך 250,000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u w:val="single"/>
          <w:rtl/>
          <w:lang w:eastAsia="he-IL"/>
        </w:rPr>
        <w:t>לגבי נאשם 4:</w:t>
      </w:r>
    </w:p>
    <w:p w:rsidR="00EA21CA" w:rsidRPr="00342499" w:rsidRDefault="00342499" w:rsidP="00AC0F80">
      <w:pPr>
        <w:spacing w:line="360" w:lineRule="auto"/>
        <w:jc w:val="both"/>
        <w:rPr>
          <w:noProof w:val="0"/>
          <w:rtl/>
          <w:lang w:eastAsia="he-IL"/>
        </w:rPr>
      </w:pPr>
      <w:r w:rsidRPr="00342499">
        <w:rPr>
          <w:noProof w:val="0"/>
          <w:rtl/>
          <w:lang w:eastAsia="he-IL"/>
        </w:rPr>
        <w:t xml:space="preserve">א.  מאסר בפועל למשך חודשיים. הנאשם </w:t>
      </w:r>
      <w:r w:rsidR="00EA21CA">
        <w:rPr>
          <w:noProof w:val="0"/>
          <w:rtl/>
          <w:lang w:eastAsia="he-IL"/>
        </w:rPr>
        <w:t>ירצה מאסר זה בעבודות שירות</w:t>
      </w:r>
      <w:r w:rsidR="00EA21CA">
        <w:rPr>
          <w:rFonts w:hint="cs"/>
          <w:noProof w:val="0"/>
          <w:rtl/>
          <w:lang w:eastAsia="he-IL"/>
        </w:rPr>
        <w:t xml:space="preserve"> בציימס</w:t>
      </w:r>
      <w:r w:rsidR="00AC0F80">
        <w:rPr>
          <w:rFonts w:hint="cs"/>
          <w:noProof w:val="0"/>
          <w:rtl/>
          <w:lang w:eastAsia="he-IL"/>
        </w:rPr>
        <w:t>-מע"ש</w:t>
      </w:r>
      <w:r w:rsidR="00EA21CA">
        <w:rPr>
          <w:rFonts w:hint="cs"/>
          <w:noProof w:val="0"/>
          <w:rtl/>
          <w:lang w:eastAsia="he-IL"/>
        </w:rPr>
        <w:t>, ראש</w:t>
      </w:r>
      <w:r w:rsidR="00AC0F80">
        <w:rPr>
          <w:rFonts w:hint="cs"/>
          <w:noProof w:val="0"/>
          <w:rtl/>
          <w:lang w:eastAsia="he-IL"/>
        </w:rPr>
        <w:t>ון לציון</w:t>
      </w:r>
      <w:r w:rsidR="00EA21CA">
        <w:rPr>
          <w:rFonts w:hint="cs"/>
          <w:noProof w:val="0"/>
          <w:rtl/>
          <w:lang w:eastAsia="he-IL"/>
        </w:rPr>
        <w:t xml:space="preserve">, כמפורט בחוות דעת הממונה על עבודות שירות. מועד תחילת העבודות ביום 21.8.2016. במועד זה בשעה 08:00 על הנאשם להתייצב במשרדי הממונה על עבודות השירות במפקדת מחוז מרכז. </w:t>
      </w:r>
    </w:p>
    <w:p w:rsidR="00342499" w:rsidRPr="00342499" w:rsidRDefault="00342499" w:rsidP="00342499">
      <w:pPr>
        <w:spacing w:line="360" w:lineRule="auto"/>
        <w:jc w:val="both"/>
        <w:rPr>
          <w:noProof w:val="0"/>
          <w:rtl/>
          <w:lang w:eastAsia="he-IL"/>
        </w:rPr>
      </w:pPr>
      <w:r w:rsidRPr="00342499">
        <w:rPr>
          <w:noProof w:val="0"/>
          <w:rtl/>
          <w:lang w:eastAsia="he-IL"/>
        </w:rPr>
        <w:t xml:space="preserve">ב.  מאסר על תנאי של שישה חודשים, אותו לא ירצה הנאשם אלא אם יעבור, תוך שלוש שנים, על סעיפי החוק בהם הורשע. </w:t>
      </w:r>
    </w:p>
    <w:p w:rsidR="00342499" w:rsidRPr="00342499" w:rsidRDefault="00342499" w:rsidP="00342499">
      <w:pPr>
        <w:spacing w:line="360" w:lineRule="auto"/>
        <w:jc w:val="both"/>
        <w:rPr>
          <w:noProof w:val="0"/>
          <w:rtl/>
          <w:lang w:eastAsia="he-IL"/>
        </w:rPr>
      </w:pPr>
      <w:r w:rsidRPr="00342499">
        <w:rPr>
          <w:noProof w:val="0"/>
          <w:rtl/>
          <w:lang w:eastAsia="he-IL"/>
        </w:rPr>
        <w:t xml:space="preserve">ג.  קנס בסך 100,000 ₪ או שלושה חודשי מאסר תמרתו. </w:t>
      </w:r>
    </w:p>
    <w:p w:rsidR="00342499" w:rsidRPr="00342499" w:rsidRDefault="00342499" w:rsidP="00342499">
      <w:pPr>
        <w:spacing w:line="360" w:lineRule="auto"/>
        <w:jc w:val="both"/>
        <w:rPr>
          <w:noProof w:val="0"/>
          <w:rtl/>
          <w:lang w:eastAsia="he-IL"/>
        </w:rPr>
      </w:pPr>
    </w:p>
    <w:p w:rsidR="00342499" w:rsidRPr="00342499" w:rsidRDefault="00342499" w:rsidP="00342499">
      <w:pPr>
        <w:spacing w:line="360" w:lineRule="auto"/>
        <w:jc w:val="both"/>
        <w:rPr>
          <w:noProof w:val="0"/>
          <w:rtl/>
          <w:lang w:eastAsia="he-IL"/>
        </w:rPr>
      </w:pPr>
      <w:r w:rsidRPr="00342499">
        <w:rPr>
          <w:noProof w:val="0"/>
          <w:u w:val="single"/>
          <w:rtl/>
          <w:lang w:eastAsia="he-IL"/>
        </w:rPr>
        <w:t>לגבי נאשמת 5:</w:t>
      </w:r>
    </w:p>
    <w:p w:rsidR="00342499" w:rsidRDefault="00342499" w:rsidP="00342499">
      <w:pPr>
        <w:spacing w:line="360" w:lineRule="auto"/>
        <w:jc w:val="both"/>
        <w:rPr>
          <w:noProof w:val="0"/>
          <w:rtl/>
          <w:lang w:eastAsia="he-IL"/>
        </w:rPr>
      </w:pPr>
      <w:r w:rsidRPr="00342499">
        <w:rPr>
          <w:noProof w:val="0"/>
          <w:rtl/>
          <w:lang w:eastAsia="he-IL"/>
        </w:rPr>
        <w:t>הנאשמת תשלם קנס בסך 250,000 ₪.</w:t>
      </w:r>
    </w:p>
    <w:p w:rsidR="00505348" w:rsidRDefault="00505348" w:rsidP="00342499">
      <w:pPr>
        <w:spacing w:line="360" w:lineRule="auto"/>
        <w:jc w:val="both"/>
        <w:rPr>
          <w:noProof w:val="0"/>
          <w:rtl/>
          <w:lang w:eastAsia="he-IL"/>
        </w:rPr>
      </w:pPr>
    </w:p>
    <w:p w:rsidR="00505348" w:rsidRPr="00342499" w:rsidRDefault="00505348" w:rsidP="007E3A6F">
      <w:pPr>
        <w:spacing w:line="360" w:lineRule="auto"/>
        <w:jc w:val="both"/>
        <w:rPr>
          <w:noProof w:val="0"/>
          <w:rtl/>
          <w:lang w:eastAsia="he-IL"/>
        </w:rPr>
      </w:pPr>
      <w:r w:rsidRPr="00342499">
        <w:rPr>
          <w:noProof w:val="0"/>
          <w:rtl/>
          <w:lang w:eastAsia="he-IL"/>
        </w:rPr>
        <w:t>4</w:t>
      </w:r>
      <w:r>
        <w:rPr>
          <w:rFonts w:hint="cs"/>
          <w:noProof w:val="0"/>
          <w:rtl/>
          <w:lang w:eastAsia="he-IL"/>
        </w:rPr>
        <w:t>3</w:t>
      </w:r>
      <w:r w:rsidRPr="00342499">
        <w:rPr>
          <w:noProof w:val="0"/>
          <w:rtl/>
          <w:lang w:eastAsia="he-IL"/>
        </w:rPr>
        <w:t xml:space="preserve">.  </w:t>
      </w:r>
      <w:r>
        <w:rPr>
          <w:rFonts w:hint="cs"/>
          <w:noProof w:val="0"/>
          <w:rtl/>
          <w:lang w:eastAsia="he-IL"/>
        </w:rPr>
        <w:t xml:space="preserve">אשר </w:t>
      </w:r>
      <w:r w:rsidRPr="00342499">
        <w:rPr>
          <w:noProof w:val="0"/>
          <w:rtl/>
          <w:lang w:eastAsia="he-IL"/>
        </w:rPr>
        <w:t xml:space="preserve">לבקשת המאשימה למנוע מזיידמן ומגיא לכהן כדירקטורים: </w:t>
      </w:r>
    </w:p>
    <w:p w:rsidR="00505348" w:rsidRPr="00342499" w:rsidRDefault="00553C44" w:rsidP="00505348">
      <w:pPr>
        <w:spacing w:line="360" w:lineRule="auto"/>
        <w:jc w:val="both"/>
        <w:rPr>
          <w:noProof w:val="0"/>
          <w:rtl/>
          <w:lang w:eastAsia="he-IL"/>
        </w:rPr>
      </w:pPr>
      <w:hyperlink r:id="rId60" w:history="1">
        <w:r w:rsidRPr="00553C44">
          <w:rPr>
            <w:noProof w:val="0"/>
            <w:color w:val="0000FF"/>
            <w:u w:val="single"/>
            <w:rtl/>
            <w:lang w:eastAsia="he-IL"/>
          </w:rPr>
          <w:t>סעיף 226(א1)</w:t>
        </w:r>
      </w:hyperlink>
      <w:r w:rsidR="00505348" w:rsidRPr="00342499">
        <w:rPr>
          <w:noProof w:val="0"/>
          <w:rtl/>
          <w:lang w:eastAsia="he-IL"/>
        </w:rPr>
        <w:t xml:space="preserve"> ל</w:t>
      </w:r>
      <w:hyperlink r:id="rId61" w:history="1">
        <w:r w:rsidR="000C62BE" w:rsidRPr="000C62BE">
          <w:rPr>
            <w:rStyle w:val="Hyperlink"/>
            <w:noProof w:val="0"/>
            <w:rtl/>
            <w:lang w:eastAsia="he-IL"/>
          </w:rPr>
          <w:t>חוק החברות</w:t>
        </w:r>
      </w:hyperlink>
      <w:r w:rsidR="00505348" w:rsidRPr="00342499">
        <w:rPr>
          <w:noProof w:val="0"/>
          <w:rtl/>
          <w:lang w:eastAsia="he-IL"/>
        </w:rPr>
        <w:t xml:space="preserve"> קובע כי אדם שהורשע בפסק דין בגין אחת מהעבירות המנויות בסעיף - כאשר עבירה של הסדר כובל היא אחת מהן - לא ימונה לכהונת דירקטור בחברה ציבורית או בחברה פרטית שהיא בעלת איגרות חוב, במשך 5 שנים מיום מתן פסק הדין. </w:t>
      </w:r>
    </w:p>
    <w:p w:rsidR="00505348" w:rsidRPr="00342499" w:rsidRDefault="00505348" w:rsidP="007E3A6F">
      <w:pPr>
        <w:spacing w:line="360" w:lineRule="auto"/>
        <w:jc w:val="both"/>
        <w:rPr>
          <w:noProof w:val="0"/>
          <w:rtl/>
          <w:lang w:eastAsia="he-IL"/>
        </w:rPr>
      </w:pPr>
      <w:r w:rsidRPr="00342499">
        <w:rPr>
          <w:noProof w:val="0"/>
          <w:rtl/>
          <w:lang w:eastAsia="he-IL"/>
        </w:rPr>
        <w:t>במקרה זה ביקשה המאשימה לפסול את כהונת</w:t>
      </w:r>
      <w:r w:rsidR="007E3A6F">
        <w:rPr>
          <w:rFonts w:hint="cs"/>
          <w:noProof w:val="0"/>
          <w:rtl/>
          <w:lang w:eastAsia="he-IL"/>
        </w:rPr>
        <w:t xml:space="preserve">ם של נאשמים 1 ו- 4 </w:t>
      </w:r>
      <w:r w:rsidRPr="00342499">
        <w:rPr>
          <w:noProof w:val="0"/>
          <w:rtl/>
          <w:lang w:eastAsia="he-IL"/>
        </w:rPr>
        <w:t xml:space="preserve">למשך 3 שנים. </w:t>
      </w:r>
    </w:p>
    <w:p w:rsidR="00505348" w:rsidRPr="00342499" w:rsidRDefault="00505348" w:rsidP="00505348">
      <w:pPr>
        <w:spacing w:line="360" w:lineRule="auto"/>
        <w:jc w:val="both"/>
        <w:rPr>
          <w:noProof w:val="0"/>
          <w:rtl/>
          <w:lang w:eastAsia="he-IL"/>
        </w:rPr>
      </w:pPr>
      <w:r w:rsidRPr="00342499">
        <w:rPr>
          <w:noProof w:val="0"/>
          <w:rtl/>
          <w:lang w:eastAsia="he-IL"/>
        </w:rPr>
        <w:t>בבוא בית המשפט להטיל סנקציה זו, עליו לשקול שני שיקולים: מחד - הגנה על הציבור</w:t>
      </w:r>
      <w:r w:rsidR="007E3A6F">
        <w:rPr>
          <w:rFonts w:hint="cs"/>
          <w:noProof w:val="0"/>
          <w:rtl/>
          <w:lang w:eastAsia="he-IL"/>
        </w:rPr>
        <w:t>,</w:t>
      </w:r>
      <w:r w:rsidRPr="00342499">
        <w:rPr>
          <w:noProof w:val="0"/>
          <w:rtl/>
          <w:lang w:eastAsia="he-IL"/>
        </w:rPr>
        <w:t xml:space="preserve"> כך שנושאי משרה ציבורית יהיו אנשים ראויים, ומאידך – שמירה על חופש העיסוק של הנאשם. </w:t>
      </w:r>
    </w:p>
    <w:p w:rsidR="00505348" w:rsidRPr="00342499" w:rsidRDefault="00505348" w:rsidP="00505348">
      <w:pPr>
        <w:spacing w:line="360" w:lineRule="auto"/>
        <w:jc w:val="both"/>
        <w:rPr>
          <w:noProof w:val="0"/>
          <w:rtl/>
          <w:lang w:eastAsia="he-IL"/>
        </w:rPr>
      </w:pPr>
      <w:r w:rsidRPr="00342499">
        <w:rPr>
          <w:noProof w:val="0"/>
          <w:rtl/>
          <w:lang w:eastAsia="he-IL"/>
        </w:rPr>
        <w:t xml:space="preserve">בענייננו, באיזון בין השיקולים, גובר האינטרס הציבורי בהקפדה על בחירת דירקטורים ראויים ונקיי כפיים, ולפיכך אני מורה על פסילת נאשמים 1 ו- 4 מלכהן כדירקטורים בחברות ציבוריות למשך שלוש שנים. </w:t>
      </w:r>
    </w:p>
    <w:p w:rsidR="00505348" w:rsidRPr="00342499" w:rsidRDefault="00505348" w:rsidP="00342499">
      <w:pPr>
        <w:spacing w:line="360" w:lineRule="auto"/>
        <w:jc w:val="both"/>
        <w:rPr>
          <w:noProof w:val="0"/>
          <w:rtl/>
          <w:lang w:eastAsia="he-IL"/>
        </w:rPr>
      </w:pPr>
    </w:p>
    <w:p w:rsidR="00342499" w:rsidRDefault="00342499" w:rsidP="00342499">
      <w:pPr>
        <w:spacing w:line="360" w:lineRule="auto"/>
        <w:jc w:val="both"/>
        <w:rPr>
          <w:noProof w:val="0"/>
          <w:rtl/>
          <w:lang w:eastAsia="he-IL"/>
        </w:rPr>
      </w:pPr>
      <w:r w:rsidRPr="00342499">
        <w:rPr>
          <w:noProof w:val="0"/>
          <w:rtl/>
          <w:lang w:eastAsia="he-IL"/>
        </w:rPr>
        <w:t xml:space="preserve">זכות ערעור לבית המשפט העליון בתוך 45 יום מהיום. </w:t>
      </w:r>
    </w:p>
    <w:p w:rsidR="00B45D7C" w:rsidRDefault="00B45D7C" w:rsidP="00342499">
      <w:pPr>
        <w:spacing w:line="360" w:lineRule="auto"/>
        <w:jc w:val="both"/>
        <w:rPr>
          <w:noProof w:val="0"/>
          <w:rtl/>
          <w:lang w:eastAsia="he-IL"/>
        </w:rPr>
      </w:pPr>
    </w:p>
    <w:p w:rsidR="00B45D7C" w:rsidRPr="00B45D7C" w:rsidRDefault="00B45D7C" w:rsidP="00342499">
      <w:pPr>
        <w:spacing w:line="360" w:lineRule="auto"/>
        <w:jc w:val="both"/>
        <w:rPr>
          <w:b/>
          <w:bCs/>
          <w:noProof w:val="0"/>
          <w:u w:val="single"/>
          <w:rtl/>
          <w:lang w:eastAsia="he-IL"/>
        </w:rPr>
      </w:pPr>
      <w:r>
        <w:rPr>
          <w:rFonts w:hint="cs"/>
          <w:b/>
          <w:bCs/>
          <w:noProof w:val="0"/>
          <w:u w:val="single"/>
          <w:rtl/>
          <w:lang w:eastAsia="he-IL"/>
        </w:rPr>
        <w:t xml:space="preserve">המזכירות תשלח העתק לממונה על עבודות שירות. </w:t>
      </w:r>
    </w:p>
    <w:p w:rsidR="00342499" w:rsidRPr="00342499" w:rsidRDefault="00342499" w:rsidP="00342499">
      <w:pPr>
        <w:spacing w:line="360" w:lineRule="auto"/>
        <w:jc w:val="both"/>
        <w:rPr>
          <w:noProof w:val="0"/>
          <w:rtl/>
          <w:lang w:eastAsia="he-IL"/>
        </w:rPr>
      </w:pPr>
    </w:p>
    <w:p w:rsidR="00507694" w:rsidRPr="00A65C7C" w:rsidRDefault="00507694">
      <w:pPr>
        <w:rPr>
          <w:rStyle w:val="FrankRuehl14"/>
          <w:rtl/>
        </w:rPr>
      </w:pPr>
    </w:p>
    <w:p w:rsidR="00507694" w:rsidRPr="00A65C7C" w:rsidRDefault="000C62BE">
      <w:pPr>
        <w:rPr>
          <w:rStyle w:val="FrankRuehl14"/>
          <w:rtl/>
        </w:rPr>
      </w:pPr>
      <w:r w:rsidRPr="000C62BE">
        <w:rPr>
          <w:rFonts w:ascii="Arial" w:hAnsi="Arial"/>
          <w:color w:val="FFFFFF"/>
          <w:sz w:val="2"/>
          <w:szCs w:val="2"/>
          <w:rtl/>
        </w:rPr>
        <w:t>5129371</w:t>
      </w:r>
      <w:r>
        <w:rPr>
          <w:rFonts w:ascii="Arial" w:hAnsi="Arial"/>
          <w:rtl/>
        </w:rPr>
        <w:t xml:space="preserve">ניתן היום,  ח' תמוז תשע"ו, 14 יולי 2016, במעמד הצדדים.  </w:t>
      </w:r>
    </w:p>
    <w:p w:rsidR="00507694" w:rsidRPr="000C62BE" w:rsidRDefault="000C62BE">
      <w:pPr>
        <w:rPr>
          <w:rStyle w:val="FrankRuehl14"/>
          <w:color w:val="FFFFFF"/>
          <w:sz w:val="2"/>
          <w:szCs w:val="2"/>
          <w:rtl/>
        </w:rPr>
      </w:pPr>
      <w:r w:rsidRPr="000C62BE">
        <w:rPr>
          <w:rStyle w:val="FrankRuehl14"/>
          <w:color w:val="FFFFFF"/>
          <w:sz w:val="2"/>
          <w:szCs w:val="2"/>
          <w:rtl/>
        </w:rPr>
        <w:t>54678313</w:t>
      </w:r>
    </w:p>
    <w:tbl>
      <w:tblPr>
        <w:bidiVisual/>
        <w:tblW w:w="0" w:type="auto"/>
        <w:tblInd w:w="4574" w:type="dxa"/>
        <w:tblLook w:val="01E0" w:firstRow="1" w:lastRow="1" w:firstColumn="1" w:lastColumn="1" w:noHBand="0" w:noVBand="0"/>
      </w:tblPr>
      <w:tblGrid>
        <w:gridCol w:w="2869"/>
      </w:tblGrid>
      <w:tr w:rsidR="00AE5181">
        <w:tc>
          <w:tcPr>
            <w:tcW w:w="2869" w:type="dxa"/>
            <w:tcBorders>
              <w:top w:val="nil"/>
              <w:left w:val="nil"/>
              <w:bottom w:val="single" w:sz="4" w:space="0" w:color="auto"/>
              <w:right w:val="nil"/>
            </w:tcBorders>
            <w:shd w:val="clear" w:color="auto" w:fill="auto"/>
            <w:vAlign w:val="center"/>
          </w:tcPr>
          <w:p w:rsidR="00AE5181" w:rsidRPr="00760419" w:rsidRDefault="00AE5181" w:rsidP="00760419">
            <w:pPr>
              <w:jc w:val="center"/>
              <w:rPr>
                <w:rFonts w:ascii="Courier New" w:hAnsi="Courier New"/>
                <w:b/>
                <w:bCs/>
                <w:rtl/>
              </w:rPr>
            </w:pPr>
          </w:p>
        </w:tc>
      </w:tr>
      <w:tr w:rsidR="00AE5181">
        <w:tc>
          <w:tcPr>
            <w:tcW w:w="2869" w:type="dxa"/>
            <w:tcBorders>
              <w:top w:val="single" w:sz="4" w:space="0" w:color="auto"/>
              <w:left w:val="nil"/>
              <w:bottom w:val="nil"/>
              <w:right w:val="nil"/>
            </w:tcBorders>
            <w:shd w:val="clear" w:color="auto" w:fill="auto"/>
          </w:tcPr>
          <w:p w:rsidR="00AE5181" w:rsidRPr="00760419" w:rsidRDefault="00AE5181" w:rsidP="00760419">
            <w:pPr>
              <w:pStyle w:val="Heading3"/>
              <w:spacing w:line="240" w:lineRule="auto"/>
              <w:jc w:val="center"/>
              <w:rPr>
                <w:sz w:val="28"/>
                <w:rtl/>
              </w:rPr>
            </w:pPr>
            <w:r w:rsidRPr="00760419">
              <w:rPr>
                <w:rFonts w:hint="cs"/>
                <w:sz w:val="28"/>
                <w:rtl/>
              </w:rPr>
              <w:t>רבקה פרידמן-פלדמן, שופטת</w:t>
            </w:r>
          </w:p>
        </w:tc>
      </w:tr>
    </w:tbl>
    <w:p w:rsidR="00AE5181" w:rsidRPr="000C62BE" w:rsidRDefault="00AE5181" w:rsidP="00D54E12">
      <w:pPr>
        <w:keepNext/>
        <w:rPr>
          <w:color w:val="0000FF"/>
          <w:u w:val="single"/>
          <w:rtl/>
        </w:rPr>
      </w:pPr>
      <w:bookmarkStart w:id="8" w:name="_GoBack"/>
      <w:bookmarkEnd w:id="8"/>
    </w:p>
    <w:sectPr w:rsidR="00AE5181" w:rsidRPr="000C62BE" w:rsidSect="000C62BE">
      <w:headerReference w:type="even" r:id="rId62"/>
      <w:headerReference w:type="default" r:id="rId63"/>
      <w:footerReference w:type="even" r:id="rId64"/>
      <w:footerReference w:type="default" r:id="rId65"/>
      <w:pgSz w:w="11907" w:h="16840" w:code="9"/>
      <w:pgMar w:top="1701" w:right="1701" w:bottom="1701" w:left="1701" w:header="187" w:footer="720" w:gutter="0"/>
      <w:pgNumType w:start="1"/>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9E7" w:rsidRDefault="00E419E7">
      <w:r>
        <w:separator/>
      </w:r>
    </w:p>
  </w:endnote>
  <w:endnote w:type="continuationSeparator" w:id="0">
    <w:p w:rsidR="00E419E7" w:rsidRDefault="00E41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B1"/>
    <w:family w:val="swiss"/>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2BE" w:rsidRDefault="000C62BE" w:rsidP="000C62BE">
    <w:pPr>
      <w:pStyle w:val="Footer"/>
      <w:jc w:val="center"/>
      <w:rPr>
        <w:rFonts w:ascii="FrankRuehl" w:hAnsi="FrankRuehl" w:cs="FrankRuehl"/>
        <w:rtl/>
      </w:rPr>
    </w:pPr>
    <w:r>
      <w:rPr>
        <w:rFonts w:ascii="FrankRuehl" w:hAnsi="FrankRuehl" w:cs="FrankRuehl"/>
        <w:rtl/>
      </w:rPr>
      <w:fldChar w:fldCharType="begin"/>
    </w:r>
    <w:r>
      <w:rPr>
        <w:rFonts w:ascii="FrankRuehl" w:hAnsi="FrankRuehl" w:cs="FrankRuehl"/>
        <w:rtl/>
      </w:rPr>
      <w:instrText xml:space="preserve"> </w:instrText>
    </w:r>
    <w:r>
      <w:rPr>
        <w:rFonts w:ascii="FrankRuehl" w:hAnsi="FrankRuehl" w:cs="FrankRuehl"/>
      </w:rPr>
      <w:instrText>PAGE</w:instrText>
    </w:r>
    <w:r>
      <w:rPr>
        <w:rFonts w:ascii="FrankRuehl" w:hAnsi="FrankRuehl" w:cs="FrankRuehl"/>
        <w:rtl/>
      </w:rPr>
      <w:instrText xml:space="preserve">  \* </w:instrText>
    </w:r>
    <w:r>
      <w:rPr>
        <w:rFonts w:ascii="FrankRuehl" w:hAnsi="FrankRuehl" w:cs="FrankRuehl"/>
      </w:rPr>
      <w:instrText>MERGEFORMAT</w:instrText>
    </w:r>
    <w:r>
      <w:rPr>
        <w:rFonts w:ascii="FrankRuehl" w:hAnsi="FrankRuehl" w:cs="FrankRuehl"/>
        <w:rtl/>
      </w:rPr>
      <w:instrText xml:space="preserve"> </w:instrText>
    </w:r>
    <w:r>
      <w:rPr>
        <w:rFonts w:ascii="FrankRuehl" w:hAnsi="FrankRuehl" w:cs="FrankRuehl"/>
        <w:rtl/>
      </w:rPr>
      <w:fldChar w:fldCharType="separate"/>
    </w:r>
    <w:r>
      <w:rPr>
        <w:rFonts w:ascii="FrankRuehl" w:hAnsi="FrankRuehl" w:cs="FrankRuehl"/>
        <w:rtl/>
      </w:rPr>
      <w:t>2</w:t>
    </w:r>
    <w:r>
      <w:rPr>
        <w:rFonts w:ascii="FrankRuehl" w:hAnsi="FrankRuehl" w:cs="FrankRuehl"/>
        <w:rtl/>
      </w:rPr>
      <w:fldChar w:fldCharType="end"/>
    </w:r>
  </w:p>
  <w:p w:rsidR="000C62BE" w:rsidRPr="000C62BE" w:rsidRDefault="00D54E12" w:rsidP="000C62BE">
    <w:pPr>
      <w:pStyle w:val="Footer"/>
      <w:pBdr>
        <w:top w:val="single" w:sz="4" w:space="1" w:color="auto"/>
        <w:between w:val="single" w:sz="4" w:space="0" w:color="auto"/>
      </w:pBdr>
      <w:spacing w:after="60"/>
      <w:jc w:val="center"/>
      <w:rPr>
        <w:rFonts w:ascii="FrankRuehl" w:hAnsi="FrankRuehl" w:cs="FrankRuehl"/>
        <w:color w:val="000000"/>
      </w:rPr>
    </w:pPr>
    <w:r w:rsidRPr="000C62BE">
      <w:rPr>
        <w:rFonts w:ascii="FrankRuehl" w:hAnsi="FrankRuehl" w:cs="FrankRuehl"/>
        <w:color w:val="000000"/>
      </w:rPr>
      <w:drawing>
        <wp:inline distT="0" distB="0" distL="0" distR="0">
          <wp:extent cx="556260" cy="228600"/>
          <wp:effectExtent l="0" t="0" r="0" b="0"/>
          <wp:docPr id="2" name="Picture 2" descr="Nevo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volog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260" cy="22860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2BE" w:rsidRDefault="000C62BE" w:rsidP="000C62BE">
    <w:pPr>
      <w:pStyle w:val="Footer"/>
      <w:jc w:val="center"/>
      <w:rPr>
        <w:rFonts w:ascii="FrankRuehl" w:hAnsi="FrankRuehl" w:cs="FrankRuehl"/>
        <w:rtl/>
      </w:rPr>
    </w:pPr>
    <w:r>
      <w:rPr>
        <w:rFonts w:ascii="FrankRuehl" w:hAnsi="FrankRuehl" w:cs="FrankRuehl"/>
        <w:rtl/>
      </w:rPr>
      <w:fldChar w:fldCharType="begin"/>
    </w:r>
    <w:r>
      <w:rPr>
        <w:rFonts w:ascii="FrankRuehl" w:hAnsi="FrankRuehl" w:cs="FrankRuehl"/>
        <w:rtl/>
      </w:rPr>
      <w:instrText xml:space="preserve"> </w:instrText>
    </w:r>
    <w:r>
      <w:rPr>
        <w:rFonts w:ascii="FrankRuehl" w:hAnsi="FrankRuehl" w:cs="FrankRuehl"/>
      </w:rPr>
      <w:instrText>PAGE</w:instrText>
    </w:r>
    <w:r>
      <w:rPr>
        <w:rFonts w:ascii="FrankRuehl" w:hAnsi="FrankRuehl" w:cs="FrankRuehl"/>
        <w:rtl/>
      </w:rPr>
      <w:instrText xml:space="preserve">  \* </w:instrText>
    </w:r>
    <w:r>
      <w:rPr>
        <w:rFonts w:ascii="FrankRuehl" w:hAnsi="FrankRuehl" w:cs="FrankRuehl"/>
      </w:rPr>
      <w:instrText>MERGEFORMAT</w:instrText>
    </w:r>
    <w:r>
      <w:rPr>
        <w:rFonts w:ascii="FrankRuehl" w:hAnsi="FrankRuehl" w:cs="FrankRuehl"/>
        <w:rtl/>
      </w:rPr>
      <w:instrText xml:space="preserve"> </w:instrText>
    </w:r>
    <w:r>
      <w:rPr>
        <w:rFonts w:ascii="FrankRuehl" w:hAnsi="FrankRuehl" w:cs="FrankRuehl"/>
        <w:rtl/>
      </w:rPr>
      <w:fldChar w:fldCharType="separate"/>
    </w:r>
    <w:r w:rsidR="00D54E12">
      <w:rPr>
        <w:rFonts w:ascii="FrankRuehl" w:hAnsi="FrankRuehl" w:cs="FrankRuehl"/>
        <w:rtl/>
      </w:rPr>
      <w:t>1</w:t>
    </w:r>
    <w:r>
      <w:rPr>
        <w:rFonts w:ascii="FrankRuehl" w:hAnsi="FrankRuehl" w:cs="FrankRuehl"/>
        <w:rtl/>
      </w:rPr>
      <w:fldChar w:fldCharType="end"/>
    </w:r>
  </w:p>
  <w:p w:rsidR="00D33A1E" w:rsidRPr="000C62BE" w:rsidRDefault="00D33A1E" w:rsidP="000C62BE">
    <w:pPr>
      <w:pStyle w:val="Footer"/>
      <w:pBdr>
        <w:top w:val="single" w:sz="4" w:space="1" w:color="auto"/>
        <w:between w:val="single" w:sz="4" w:space="0" w:color="auto"/>
      </w:pBdr>
      <w:spacing w:after="60"/>
      <w:jc w:val="center"/>
      <w:rPr>
        <w:rFonts w:ascii="FrankRuehl" w:hAnsi="FrankRuehl" w:cs="FrankRueh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9E7" w:rsidRDefault="00E419E7">
      <w:r>
        <w:separator/>
      </w:r>
    </w:p>
  </w:footnote>
  <w:footnote w:type="continuationSeparator" w:id="0">
    <w:p w:rsidR="00E419E7" w:rsidRDefault="00E41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2BE" w:rsidRPr="000C62BE" w:rsidRDefault="000C62BE" w:rsidP="000C62BE">
    <w:pPr>
      <w:pStyle w:val="Header"/>
      <w:pBdr>
        <w:bottom w:val="single" w:sz="4" w:space="1" w:color="auto"/>
      </w:pBdr>
      <w:tabs>
        <w:tab w:val="clear" w:pos="4153"/>
        <w:tab w:val="clear" w:pos="8306"/>
        <w:tab w:val="right" w:pos="8311"/>
      </w:tabs>
      <w:spacing w:line="220" w:lineRule="exact"/>
      <w:rPr>
        <w:rFonts w:ascii="David" w:hAnsi="David"/>
        <w:color w:val="000000"/>
        <w:sz w:val="22"/>
        <w:szCs w:val="22"/>
        <w:rtl/>
      </w:rPr>
    </w:pPr>
    <w:r>
      <w:rPr>
        <w:rFonts w:ascii="David" w:hAnsi="David"/>
        <w:color w:val="000000"/>
        <w:sz w:val="22"/>
        <w:szCs w:val="22"/>
        <w:rtl/>
      </w:rPr>
      <w:t>תפ (י-ם) 34268-03-12</w:t>
    </w:r>
    <w:r>
      <w:rPr>
        <w:rFonts w:ascii="David" w:hAnsi="David"/>
        <w:color w:val="000000"/>
        <w:sz w:val="22"/>
        <w:szCs w:val="22"/>
        <w:rtl/>
      </w:rPr>
      <w:tab/>
      <w:t xml:space="preserve"> מדינת ישראל נ' יוסף זיידמן</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Pr="000C62BE" w:rsidRDefault="000C62BE" w:rsidP="000C62BE">
    <w:pPr>
      <w:pStyle w:val="Header"/>
      <w:pBdr>
        <w:bottom w:val="single" w:sz="4" w:space="1" w:color="auto"/>
      </w:pBdr>
      <w:tabs>
        <w:tab w:val="clear" w:pos="4153"/>
        <w:tab w:val="clear" w:pos="8306"/>
        <w:tab w:val="right" w:pos="8311"/>
      </w:tabs>
      <w:spacing w:line="220" w:lineRule="exact"/>
      <w:rPr>
        <w:rFonts w:ascii="David" w:hAnsi="David"/>
        <w:color w:val="000000"/>
        <w:sz w:val="22"/>
        <w:szCs w:val="22"/>
        <w:rtl/>
      </w:rPr>
    </w:pPr>
    <w:r>
      <w:rPr>
        <w:rFonts w:ascii="David" w:hAnsi="David"/>
        <w:color w:val="000000"/>
        <w:sz w:val="22"/>
        <w:szCs w:val="22"/>
        <w:rtl/>
      </w:rPr>
      <w:t>תפ (י-ם) 34268-03-12</w:t>
    </w:r>
    <w:r>
      <w:rPr>
        <w:rFonts w:ascii="David" w:hAnsi="David"/>
        <w:color w:val="000000"/>
        <w:sz w:val="22"/>
        <w:szCs w:val="22"/>
        <w:rtl/>
      </w:rPr>
      <w:tab/>
      <w:t xml:space="preserve"> מדינת ישראל נ' יוסף זיידמן</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90471"/>
    <w:multiLevelType w:val="hybridMultilevel"/>
    <w:tmpl w:val="8B20C676"/>
    <w:lvl w:ilvl="0" w:tplc="C8469848">
      <w:start w:val="1"/>
      <w:numFmt w:val="hebrew1"/>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9A1267"/>
    <w:multiLevelType w:val="hybridMultilevel"/>
    <w:tmpl w:val="768C6ABC"/>
    <w:lvl w:ilvl="0" w:tplc="AA82C63C">
      <w:start w:val="1"/>
      <w:numFmt w:val="hebrew1"/>
      <w:lvlText w:val="(%1)"/>
      <w:lvlJc w:val="left"/>
      <w:pPr>
        <w:ind w:left="64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6C758D8"/>
    <w:multiLevelType w:val="hybridMultilevel"/>
    <w:tmpl w:val="454C0958"/>
    <w:lvl w:ilvl="0" w:tplc="E006BFC4">
      <w:start w:val="1"/>
      <w:numFmt w:val="hebrew1"/>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79F21182"/>
    <w:multiLevelType w:val="hybridMultilevel"/>
    <w:tmpl w:val="280E0DD0"/>
    <w:lvl w:ilvl="0" w:tplc="781AD998">
      <w:start w:val="1"/>
      <w:numFmt w:val="hebrew1"/>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7D186510"/>
    <w:multiLevelType w:val="hybridMultilevel"/>
    <w:tmpl w:val="071ACBD8"/>
    <w:lvl w:ilvl="0" w:tplc="59A22684">
      <w:start w:val="1"/>
      <w:numFmt w:val="hebrew1"/>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7E235647"/>
    <w:multiLevelType w:val="hybridMultilevel"/>
    <w:tmpl w:val="CDB402C0"/>
    <w:lvl w:ilvl="0" w:tplc="13B2116C">
      <w:start w:val="2"/>
      <w:numFmt w:val="hebrew1"/>
      <w:lvlText w:val="(%1)"/>
      <w:lvlJc w:val="left"/>
      <w:pPr>
        <w:ind w:left="643" w:hanging="360"/>
      </w:pPr>
      <w:rPr>
        <w:rFonts w:cs="Times New Roman" w:hint="default"/>
      </w:rPr>
    </w:lvl>
    <w:lvl w:ilvl="1" w:tplc="04090019" w:tentative="1">
      <w:start w:val="1"/>
      <w:numFmt w:val="lowerLetter"/>
      <w:lvlText w:val="%2."/>
      <w:lvlJc w:val="left"/>
      <w:pPr>
        <w:ind w:left="1363" w:hanging="360"/>
      </w:pPr>
      <w:rPr>
        <w:rFonts w:cs="Times New Roman"/>
      </w:rPr>
    </w:lvl>
    <w:lvl w:ilvl="2" w:tplc="0409001B" w:tentative="1">
      <w:start w:val="1"/>
      <w:numFmt w:val="lowerRoman"/>
      <w:lvlText w:val="%3."/>
      <w:lvlJc w:val="right"/>
      <w:pPr>
        <w:ind w:left="2083" w:hanging="180"/>
      </w:pPr>
      <w:rPr>
        <w:rFonts w:cs="Times New Roman"/>
      </w:rPr>
    </w:lvl>
    <w:lvl w:ilvl="3" w:tplc="0409000F" w:tentative="1">
      <w:start w:val="1"/>
      <w:numFmt w:val="decimal"/>
      <w:lvlText w:val="%4."/>
      <w:lvlJc w:val="left"/>
      <w:pPr>
        <w:ind w:left="2803" w:hanging="360"/>
      </w:pPr>
      <w:rPr>
        <w:rFonts w:cs="Times New Roman"/>
      </w:rPr>
    </w:lvl>
    <w:lvl w:ilvl="4" w:tplc="04090019" w:tentative="1">
      <w:start w:val="1"/>
      <w:numFmt w:val="lowerLetter"/>
      <w:lvlText w:val="%5."/>
      <w:lvlJc w:val="left"/>
      <w:pPr>
        <w:ind w:left="3523" w:hanging="360"/>
      </w:pPr>
      <w:rPr>
        <w:rFonts w:cs="Times New Roman"/>
      </w:rPr>
    </w:lvl>
    <w:lvl w:ilvl="5" w:tplc="0409001B" w:tentative="1">
      <w:start w:val="1"/>
      <w:numFmt w:val="lowerRoman"/>
      <w:lvlText w:val="%6."/>
      <w:lvlJc w:val="right"/>
      <w:pPr>
        <w:ind w:left="4243" w:hanging="180"/>
      </w:pPr>
      <w:rPr>
        <w:rFonts w:cs="Times New Roman"/>
      </w:rPr>
    </w:lvl>
    <w:lvl w:ilvl="6" w:tplc="0409000F" w:tentative="1">
      <w:start w:val="1"/>
      <w:numFmt w:val="decimal"/>
      <w:lvlText w:val="%7."/>
      <w:lvlJc w:val="left"/>
      <w:pPr>
        <w:ind w:left="4963" w:hanging="360"/>
      </w:pPr>
      <w:rPr>
        <w:rFonts w:cs="Times New Roman"/>
      </w:rPr>
    </w:lvl>
    <w:lvl w:ilvl="7" w:tplc="04090019" w:tentative="1">
      <w:start w:val="1"/>
      <w:numFmt w:val="lowerLetter"/>
      <w:lvlText w:val="%8."/>
      <w:lvlJc w:val="left"/>
      <w:pPr>
        <w:ind w:left="5683" w:hanging="360"/>
      </w:pPr>
      <w:rPr>
        <w:rFonts w:cs="Times New Roman"/>
      </w:rPr>
    </w:lvl>
    <w:lvl w:ilvl="8" w:tplc="0409001B" w:tentative="1">
      <w:start w:val="1"/>
      <w:numFmt w:val="lowerRoman"/>
      <w:lvlText w:val="%9."/>
      <w:lvlJc w:val="right"/>
      <w:pPr>
        <w:ind w:left="6403" w:hanging="180"/>
      </w:pPr>
      <w:rPr>
        <w:rFonts w:cs="Times New Roman"/>
      </w:rPr>
    </w:lvl>
  </w:abstractNum>
  <w:abstractNum w:abstractNumId="8" w15:restartNumberingAfterBreak="0">
    <w:nsid w:val="7F6F2A7A"/>
    <w:multiLevelType w:val="hybridMultilevel"/>
    <w:tmpl w:val="60D667F8"/>
    <w:lvl w:ilvl="0" w:tplc="7DB4E84C">
      <w:start w:val="17"/>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6"/>
  </w:num>
  <w:num w:numId="5">
    <w:abstractNumId w:val="5"/>
  </w:num>
  <w:num w:numId="6">
    <w:abstractNumId w:val="4"/>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formsDesign/>
  <w:defaultTabStop w:val="720"/>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yInfo" w:val="This document was extracted from Nevo's site"/>
  </w:docVars>
  <w:rsids>
    <w:rsidRoot w:val="00507694"/>
    <w:rsid w:val="000062D9"/>
    <w:rsid w:val="000107AB"/>
    <w:rsid w:val="00011A06"/>
    <w:rsid w:val="00017FBE"/>
    <w:rsid w:val="00052FA2"/>
    <w:rsid w:val="000A28E5"/>
    <w:rsid w:val="000C62BE"/>
    <w:rsid w:val="000D3484"/>
    <w:rsid w:val="000E61E2"/>
    <w:rsid w:val="00100577"/>
    <w:rsid w:val="00102AA7"/>
    <w:rsid w:val="00111A0A"/>
    <w:rsid w:val="001558EF"/>
    <w:rsid w:val="00160A65"/>
    <w:rsid w:val="001A1E20"/>
    <w:rsid w:val="001B3565"/>
    <w:rsid w:val="001E465E"/>
    <w:rsid w:val="00212125"/>
    <w:rsid w:val="00261194"/>
    <w:rsid w:val="00271733"/>
    <w:rsid w:val="002806A2"/>
    <w:rsid w:val="00286213"/>
    <w:rsid w:val="002A58DB"/>
    <w:rsid w:val="002E1DA9"/>
    <w:rsid w:val="00312959"/>
    <w:rsid w:val="00312B03"/>
    <w:rsid w:val="00342499"/>
    <w:rsid w:val="00367565"/>
    <w:rsid w:val="0039111B"/>
    <w:rsid w:val="00393482"/>
    <w:rsid w:val="003A6BA0"/>
    <w:rsid w:val="003A7A6C"/>
    <w:rsid w:val="003F4540"/>
    <w:rsid w:val="00432052"/>
    <w:rsid w:val="00470C6C"/>
    <w:rsid w:val="0047323B"/>
    <w:rsid w:val="004F6A91"/>
    <w:rsid w:val="00505348"/>
    <w:rsid w:val="00507694"/>
    <w:rsid w:val="00516104"/>
    <w:rsid w:val="0052549A"/>
    <w:rsid w:val="0055052C"/>
    <w:rsid w:val="00553C44"/>
    <w:rsid w:val="00591901"/>
    <w:rsid w:val="00592198"/>
    <w:rsid w:val="005E645A"/>
    <w:rsid w:val="006020E6"/>
    <w:rsid w:val="00620857"/>
    <w:rsid w:val="00623CA5"/>
    <w:rsid w:val="006322E8"/>
    <w:rsid w:val="006658DF"/>
    <w:rsid w:val="00670BEB"/>
    <w:rsid w:val="00683A93"/>
    <w:rsid w:val="00683ABD"/>
    <w:rsid w:val="00684E84"/>
    <w:rsid w:val="00693677"/>
    <w:rsid w:val="0069465D"/>
    <w:rsid w:val="00757983"/>
    <w:rsid w:val="00760419"/>
    <w:rsid w:val="00767CA5"/>
    <w:rsid w:val="00785BB2"/>
    <w:rsid w:val="007A7C78"/>
    <w:rsid w:val="007B73EB"/>
    <w:rsid w:val="007D48DB"/>
    <w:rsid w:val="007D7099"/>
    <w:rsid w:val="007E192A"/>
    <w:rsid w:val="007E3A6F"/>
    <w:rsid w:val="007E7089"/>
    <w:rsid w:val="008206BD"/>
    <w:rsid w:val="00835A6C"/>
    <w:rsid w:val="00840004"/>
    <w:rsid w:val="00845C13"/>
    <w:rsid w:val="008970D5"/>
    <w:rsid w:val="008B296A"/>
    <w:rsid w:val="008E5965"/>
    <w:rsid w:val="008F391B"/>
    <w:rsid w:val="009058E4"/>
    <w:rsid w:val="00914ECD"/>
    <w:rsid w:val="00925BD9"/>
    <w:rsid w:val="009E4E5A"/>
    <w:rsid w:val="00A2021F"/>
    <w:rsid w:val="00A65C7C"/>
    <w:rsid w:val="00AA4293"/>
    <w:rsid w:val="00AB16F7"/>
    <w:rsid w:val="00AB773E"/>
    <w:rsid w:val="00AC0F80"/>
    <w:rsid w:val="00AE5181"/>
    <w:rsid w:val="00AE549C"/>
    <w:rsid w:val="00B219E1"/>
    <w:rsid w:val="00B24174"/>
    <w:rsid w:val="00B45D7C"/>
    <w:rsid w:val="00B93469"/>
    <w:rsid w:val="00BE0D20"/>
    <w:rsid w:val="00C32FC2"/>
    <w:rsid w:val="00C6653E"/>
    <w:rsid w:val="00C67BAE"/>
    <w:rsid w:val="00C84090"/>
    <w:rsid w:val="00C91192"/>
    <w:rsid w:val="00CA10FB"/>
    <w:rsid w:val="00CB75EF"/>
    <w:rsid w:val="00CD22A2"/>
    <w:rsid w:val="00CE0D22"/>
    <w:rsid w:val="00D01023"/>
    <w:rsid w:val="00D33A1E"/>
    <w:rsid w:val="00D54A91"/>
    <w:rsid w:val="00D54E12"/>
    <w:rsid w:val="00D56D27"/>
    <w:rsid w:val="00DB6271"/>
    <w:rsid w:val="00DD3198"/>
    <w:rsid w:val="00E11787"/>
    <w:rsid w:val="00E2429D"/>
    <w:rsid w:val="00E3433D"/>
    <w:rsid w:val="00E419E7"/>
    <w:rsid w:val="00E41A7B"/>
    <w:rsid w:val="00EA0E72"/>
    <w:rsid w:val="00EA21CA"/>
    <w:rsid w:val="00EB4F68"/>
    <w:rsid w:val="00EC4C60"/>
    <w:rsid w:val="00EE6BC9"/>
    <w:rsid w:val="00EF74B3"/>
    <w:rsid w:val="00F07A28"/>
    <w:rsid w:val="00F178FB"/>
    <w:rsid w:val="00F22106"/>
    <w:rsid w:val="00F23C9A"/>
    <w:rsid w:val="00F27488"/>
    <w:rsid w:val="00F743EB"/>
    <w:rsid w:val="00FB046B"/>
    <w:rsid w:val="00FB3816"/>
    <w:rsid w:val="00FD0219"/>
    <w:rsid w:val="00FE3D58"/>
    <w:rsid w:val="00FE563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6317EE23-4297-431F-892D-B3517241B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7B41"/>
    <w:pPr>
      <w:bidi/>
    </w:pPr>
    <w:rPr>
      <w:rFonts w:cs="David"/>
      <w:noProof/>
      <w:sz w:val="24"/>
      <w:szCs w:val="24"/>
    </w:rPr>
  </w:style>
  <w:style w:type="paragraph" w:styleId="Heading1">
    <w:name w:val="heading 1"/>
    <w:basedOn w:val="Normal"/>
    <w:next w:val="Normal"/>
    <w:qFormat/>
    <w:rsid w:val="003A7B41"/>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qFormat/>
    <w:rsid w:val="00AE5181"/>
    <w:pPr>
      <w:keepNext/>
      <w:spacing w:line="360" w:lineRule="auto"/>
      <w:jc w:val="both"/>
      <w:outlineLvl w:val="2"/>
    </w:pPr>
    <w:rPr>
      <w:b/>
      <w:bCs/>
      <w:sz w:val="20"/>
      <w:lang w:eastAsia="he-IL"/>
    </w:rPr>
  </w:style>
  <w:style w:type="paragraph" w:styleId="Heading4">
    <w:name w:val="heading 4"/>
    <w:basedOn w:val="Normal"/>
    <w:next w:val="Normal"/>
    <w:qFormat/>
    <w:rsid w:val="003A7B41"/>
    <w:pPr>
      <w:keepNext/>
      <w:ind w:left="5760" w:firstLine="720"/>
      <w:outlineLvl w:val="3"/>
    </w:pPr>
    <w:rPr>
      <w:rFonts w:cs="Narkisim"/>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A7B41"/>
    <w:pPr>
      <w:tabs>
        <w:tab w:val="center" w:pos="4153"/>
        <w:tab w:val="right" w:pos="8306"/>
      </w:tabs>
    </w:pPr>
  </w:style>
  <w:style w:type="paragraph" w:styleId="Footer">
    <w:name w:val="footer"/>
    <w:basedOn w:val="Normal"/>
    <w:link w:val="FooterChar"/>
    <w:uiPriority w:val="99"/>
    <w:rsid w:val="003A7B41"/>
    <w:pPr>
      <w:tabs>
        <w:tab w:val="center" w:pos="4153"/>
        <w:tab w:val="right" w:pos="8306"/>
      </w:tabs>
    </w:pPr>
  </w:style>
  <w:style w:type="character" w:styleId="CommentReference">
    <w:name w:val="annotation reference"/>
    <w:semiHidden/>
    <w:rsid w:val="003A7B41"/>
    <w:rPr>
      <w:sz w:val="16"/>
      <w:szCs w:val="16"/>
    </w:rPr>
  </w:style>
  <w:style w:type="paragraph" w:styleId="CommentText">
    <w:name w:val="annotation text"/>
    <w:basedOn w:val="Normal"/>
    <w:semiHidden/>
    <w:rsid w:val="003A7B41"/>
    <w:rPr>
      <w:rFonts w:cs="Times New Roman"/>
      <w:noProof w:val="0"/>
      <w:lang w:eastAsia="he-IL"/>
    </w:rPr>
  </w:style>
  <w:style w:type="paragraph" w:styleId="BalloonText">
    <w:name w:val="Balloon Text"/>
    <w:basedOn w:val="Normal"/>
    <w:link w:val="BalloonTextChar"/>
    <w:uiPriority w:val="99"/>
    <w:semiHidden/>
    <w:rsid w:val="003A7B41"/>
    <w:rPr>
      <w:rFonts w:ascii="Tahoma" w:hAnsi="Tahoma" w:cs="Tahoma"/>
      <w:sz w:val="16"/>
      <w:szCs w:val="16"/>
    </w:rPr>
  </w:style>
  <w:style w:type="table" w:styleId="TableGrid">
    <w:name w:val="Table Grid"/>
    <w:basedOn w:val="TableNormal"/>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ialFrankRuehl14">
    <w:name w:val="סגנון (לטיני) Arial (עברית ושפות אחרות) FrankRuehl ‏14 נק'"/>
    <w:rsid w:val="00A65C7C"/>
    <w:rPr>
      <w:rFonts w:ascii="Arial" w:hAnsi="Arial" w:cs="David"/>
      <w:sz w:val="28"/>
      <w:szCs w:val="24"/>
    </w:rPr>
  </w:style>
  <w:style w:type="character" w:customStyle="1" w:styleId="FrankRuehl14">
    <w:name w:val="סגנון (עברית ושפות אחרות) FrankRuehl ‏14 נק'"/>
    <w:rsid w:val="00A65C7C"/>
    <w:rPr>
      <w:rFonts w:cs="David"/>
      <w:sz w:val="28"/>
      <w:szCs w:val="24"/>
    </w:rPr>
  </w:style>
  <w:style w:type="character" w:customStyle="1" w:styleId="a">
    <w:name w:val="טקסט מציין מיקום"/>
    <w:uiPriority w:val="99"/>
    <w:semiHidden/>
    <w:rsid w:val="007B73EB"/>
    <w:rPr>
      <w:color w:val="808080"/>
    </w:rPr>
  </w:style>
  <w:style w:type="character" w:customStyle="1" w:styleId="HeaderChar">
    <w:name w:val="Header Char"/>
    <w:link w:val="Header"/>
    <w:uiPriority w:val="99"/>
    <w:locked/>
    <w:rsid w:val="00342499"/>
    <w:rPr>
      <w:rFonts w:cs="David"/>
      <w:noProof/>
      <w:sz w:val="24"/>
      <w:szCs w:val="24"/>
    </w:rPr>
  </w:style>
  <w:style w:type="paragraph" w:customStyle="1" w:styleId="a0">
    <w:name w:val="פיסקת רשימה"/>
    <w:basedOn w:val="Normal"/>
    <w:uiPriority w:val="34"/>
    <w:qFormat/>
    <w:rsid w:val="00342499"/>
    <w:pPr>
      <w:spacing w:after="160" w:line="259" w:lineRule="auto"/>
      <w:ind w:left="720"/>
      <w:contextualSpacing/>
    </w:pPr>
    <w:rPr>
      <w:rFonts w:ascii="Calibri" w:hAnsi="Calibri" w:cs="Arial"/>
      <w:noProof w:val="0"/>
      <w:sz w:val="22"/>
      <w:szCs w:val="22"/>
    </w:rPr>
  </w:style>
  <w:style w:type="character" w:customStyle="1" w:styleId="BalloonTextChar">
    <w:name w:val="Balloon Text Char"/>
    <w:link w:val="BalloonText"/>
    <w:uiPriority w:val="99"/>
    <w:semiHidden/>
    <w:locked/>
    <w:rsid w:val="00342499"/>
    <w:rPr>
      <w:rFonts w:ascii="Tahoma" w:hAnsi="Tahoma" w:cs="Tahoma"/>
      <w:noProof/>
      <w:sz w:val="16"/>
      <w:szCs w:val="16"/>
    </w:rPr>
  </w:style>
  <w:style w:type="character" w:customStyle="1" w:styleId="FooterChar">
    <w:name w:val="Footer Char"/>
    <w:link w:val="Footer"/>
    <w:uiPriority w:val="99"/>
    <w:rsid w:val="00670BEB"/>
    <w:rPr>
      <w:rFonts w:cs="David"/>
      <w:noProof/>
      <w:sz w:val="24"/>
      <w:szCs w:val="24"/>
    </w:rPr>
  </w:style>
  <w:style w:type="character" w:customStyle="1" w:styleId="Heading3Char">
    <w:name w:val="Heading 3 Char"/>
    <w:link w:val="Heading3"/>
    <w:rsid w:val="00AE5181"/>
    <w:rPr>
      <w:rFonts w:cs="David"/>
      <w:b/>
      <w:bCs/>
      <w:noProof/>
      <w:szCs w:val="24"/>
      <w:lang w:eastAsia="he-IL"/>
    </w:rPr>
  </w:style>
  <w:style w:type="character" w:styleId="PageNumber">
    <w:name w:val="page number"/>
    <w:basedOn w:val="DefaultParagraphFont"/>
    <w:rsid w:val="000C62BE"/>
  </w:style>
  <w:style w:type="character" w:styleId="Hyperlink">
    <w:name w:val="Hyperlink"/>
    <w:basedOn w:val="DefaultParagraphFont"/>
    <w:rsid w:val="000C62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549536">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law/71600/47.a.1" TargetMode="External"/><Relationship Id="rId18" Type="http://schemas.openxmlformats.org/officeDocument/2006/relationships/hyperlink" Target="http://www.nevo.co.il/law/70301" TargetMode="External"/><Relationship Id="rId26" Type="http://schemas.openxmlformats.org/officeDocument/2006/relationships/hyperlink" Target="http://www.nevo.co.il/law/71600/4" TargetMode="External"/><Relationship Id="rId39" Type="http://schemas.openxmlformats.org/officeDocument/2006/relationships/hyperlink" Target="http://www.nevo.co.il/law/71858" TargetMode="External"/><Relationship Id="rId21" Type="http://schemas.openxmlformats.org/officeDocument/2006/relationships/hyperlink" Target="http://www.nevo.co.il/law/70301/71a" TargetMode="External"/><Relationship Id="rId34" Type="http://schemas.openxmlformats.org/officeDocument/2006/relationships/hyperlink" Target="http://www.nevo.co.il/law/71600/4" TargetMode="External"/><Relationship Id="rId42" Type="http://schemas.openxmlformats.org/officeDocument/2006/relationships/hyperlink" Target="http://www.nevo.co.il/law/70301/40c" TargetMode="External"/><Relationship Id="rId47" Type="http://schemas.openxmlformats.org/officeDocument/2006/relationships/hyperlink" Target="http://www.nevo.co.il/case/3967787" TargetMode="External"/><Relationship Id="rId50" Type="http://schemas.openxmlformats.org/officeDocument/2006/relationships/hyperlink" Target="http://www.nevo.co.il/case/2528802" TargetMode="External"/><Relationship Id="rId55" Type="http://schemas.openxmlformats.org/officeDocument/2006/relationships/hyperlink" Target="http://www.nevo.co.il/case/5810781" TargetMode="External"/><Relationship Id="rId63"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nevo.co.il/law/71858/226.a1" TargetMode="External"/><Relationship Id="rId29" Type="http://schemas.openxmlformats.org/officeDocument/2006/relationships/hyperlink" Target="http://www.nevo.co.il/law/70301"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71600/2.b.3" TargetMode="External"/><Relationship Id="rId24" Type="http://schemas.openxmlformats.org/officeDocument/2006/relationships/hyperlink" Target="http://www.nevo.co.il/law/71600/2.b.1" TargetMode="External"/><Relationship Id="rId32" Type="http://schemas.openxmlformats.org/officeDocument/2006/relationships/hyperlink" Target="http://www.nevo.co.il/law/71600/2.b.1" TargetMode="External"/><Relationship Id="rId37" Type="http://schemas.openxmlformats.org/officeDocument/2006/relationships/hyperlink" Target="http://www.nevo.co.il/law/70301" TargetMode="External"/><Relationship Id="rId40" Type="http://schemas.openxmlformats.org/officeDocument/2006/relationships/hyperlink" Target="http://www.nevo.co.il/law/70301" TargetMode="External"/><Relationship Id="rId45" Type="http://schemas.openxmlformats.org/officeDocument/2006/relationships/hyperlink" Target="http://www.nevo.co.il/case/3918375" TargetMode="External"/><Relationship Id="rId53" Type="http://schemas.openxmlformats.org/officeDocument/2006/relationships/hyperlink" Target="http://www.nevo.co.il/law/70301/71a" TargetMode="External"/><Relationship Id="rId58" Type="http://schemas.openxmlformats.org/officeDocument/2006/relationships/hyperlink" Target="http://www.nevo.co.il/law/71600"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evo.co.il/law/71858/23.a.2" TargetMode="External"/><Relationship Id="rId23" Type="http://schemas.openxmlformats.org/officeDocument/2006/relationships/hyperlink" Target="http://www.nevo.co.il/law/71600/2.a" TargetMode="External"/><Relationship Id="rId28" Type="http://schemas.openxmlformats.org/officeDocument/2006/relationships/hyperlink" Target="http://www.nevo.co.il/law/71858/23.a.2" TargetMode="External"/><Relationship Id="rId36" Type="http://schemas.openxmlformats.org/officeDocument/2006/relationships/hyperlink" Target="http://www.nevo.co.il/law/71858/23.a.2" TargetMode="External"/><Relationship Id="rId49" Type="http://schemas.openxmlformats.org/officeDocument/2006/relationships/hyperlink" Target="http://www.nevo.co.il/case/3918375" TargetMode="External"/><Relationship Id="rId57" Type="http://schemas.openxmlformats.org/officeDocument/2006/relationships/hyperlink" Target="http://www.nevo.co.il/law/71600" TargetMode="External"/><Relationship Id="rId61" Type="http://schemas.openxmlformats.org/officeDocument/2006/relationships/hyperlink" Target="http://www.nevo.co.il/law/71858" TargetMode="External"/><Relationship Id="rId10" Type="http://schemas.openxmlformats.org/officeDocument/2006/relationships/hyperlink" Target="http://www.nevo.co.il/law/71600/2.b.1" TargetMode="External"/><Relationship Id="rId19" Type="http://schemas.openxmlformats.org/officeDocument/2006/relationships/hyperlink" Target="http://www.nevo.co.il/law/70301/40b" TargetMode="External"/><Relationship Id="rId31" Type="http://schemas.openxmlformats.org/officeDocument/2006/relationships/hyperlink" Target="http://www.nevo.co.il/law/71600/2.a" TargetMode="External"/><Relationship Id="rId44" Type="http://schemas.openxmlformats.org/officeDocument/2006/relationships/hyperlink" Target="http://www.nevo.co.il/case/17948105" TargetMode="External"/><Relationship Id="rId52" Type="http://schemas.openxmlformats.org/officeDocument/2006/relationships/hyperlink" Target="http://www.nevo.co.il/case/6901878" TargetMode="External"/><Relationship Id="rId60" Type="http://schemas.openxmlformats.org/officeDocument/2006/relationships/hyperlink" Target="http://www.nevo.co.il/law/71858/226.a1" TargetMode="External"/><Relationship Id="rId65"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nevo.co.il/law/71600/2.a" TargetMode="External"/><Relationship Id="rId14" Type="http://schemas.openxmlformats.org/officeDocument/2006/relationships/hyperlink" Target="http://www.nevo.co.il/law/71858" TargetMode="External"/><Relationship Id="rId22" Type="http://schemas.openxmlformats.org/officeDocument/2006/relationships/hyperlink" Target="http://www.nevo.co.il/law/71600/47.a.1" TargetMode="External"/><Relationship Id="rId27" Type="http://schemas.openxmlformats.org/officeDocument/2006/relationships/hyperlink" Target="http://www.nevo.co.il/law/71600" TargetMode="External"/><Relationship Id="rId30" Type="http://schemas.openxmlformats.org/officeDocument/2006/relationships/hyperlink" Target="http://www.nevo.co.il/law/71600/47.a.1" TargetMode="External"/><Relationship Id="rId35" Type="http://schemas.openxmlformats.org/officeDocument/2006/relationships/hyperlink" Target="http://www.nevo.co.il/law/71600" TargetMode="External"/><Relationship Id="rId43" Type="http://schemas.openxmlformats.org/officeDocument/2006/relationships/hyperlink" Target="http://www.nevo.co.il/case/5819116" TargetMode="External"/><Relationship Id="rId48" Type="http://schemas.openxmlformats.org/officeDocument/2006/relationships/hyperlink" Target="http://www.nevo.co.il/law/71600" TargetMode="External"/><Relationship Id="rId56" Type="http://schemas.openxmlformats.org/officeDocument/2006/relationships/hyperlink" Target="http://www.nevo.co.il/law/71600" TargetMode="External"/><Relationship Id="rId64" Type="http://schemas.openxmlformats.org/officeDocument/2006/relationships/footer" Target="footer1.xml"/><Relationship Id="rId8" Type="http://schemas.openxmlformats.org/officeDocument/2006/relationships/hyperlink" Target="http://www.nevo.co.il/law/71600" TargetMode="External"/><Relationship Id="rId51" Type="http://schemas.openxmlformats.org/officeDocument/2006/relationships/hyperlink" Target="http://www.nevo.co.il/case/6091961" TargetMode="External"/><Relationship Id="rId3" Type="http://schemas.openxmlformats.org/officeDocument/2006/relationships/styles" Target="styles.xml"/><Relationship Id="rId12" Type="http://schemas.openxmlformats.org/officeDocument/2006/relationships/hyperlink" Target="http://www.nevo.co.il/law/71600/4" TargetMode="External"/><Relationship Id="rId17" Type="http://schemas.openxmlformats.org/officeDocument/2006/relationships/hyperlink" Target="http://www.nevo.co.il/law/71858/226a1" TargetMode="External"/><Relationship Id="rId25" Type="http://schemas.openxmlformats.org/officeDocument/2006/relationships/hyperlink" Target="http://www.nevo.co.il/law/71600/2.b.3" TargetMode="External"/><Relationship Id="rId33" Type="http://schemas.openxmlformats.org/officeDocument/2006/relationships/hyperlink" Target="http://www.nevo.co.il/law/71600/2.b.3" TargetMode="External"/><Relationship Id="rId38" Type="http://schemas.openxmlformats.org/officeDocument/2006/relationships/hyperlink" Target="http://www.nevo.co.il/law/71858/226a1" TargetMode="External"/><Relationship Id="rId46" Type="http://schemas.openxmlformats.org/officeDocument/2006/relationships/hyperlink" Target="http://www.nevo.co.il/case/17948105" TargetMode="External"/><Relationship Id="rId59" Type="http://schemas.openxmlformats.org/officeDocument/2006/relationships/hyperlink" Target="http://www.nevo.co.il/case/284786" TargetMode="External"/><Relationship Id="rId67" Type="http://schemas.openxmlformats.org/officeDocument/2006/relationships/theme" Target="theme/theme1.xml"/><Relationship Id="rId20" Type="http://schemas.openxmlformats.org/officeDocument/2006/relationships/hyperlink" Target="http://www.nevo.co.il/law/70301/40c" TargetMode="External"/><Relationship Id="rId41" Type="http://schemas.openxmlformats.org/officeDocument/2006/relationships/hyperlink" Target="http://www.nevo.co.il/law/70301/40b" TargetMode="External"/><Relationship Id="rId54" Type="http://schemas.openxmlformats.org/officeDocument/2006/relationships/hyperlink" Target="http://www.nevo.co.il/law/70301" TargetMode="External"/><Relationship Id="rId6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7088</Words>
  <Characters>35440</Characters>
  <Application>Microsoft Office Word</Application>
  <DocSecurity>0</DocSecurity>
  <Lines>295</Lines>
  <Paragraphs>84</Paragraphs>
  <ScaleCrop>false</ScaleCrop>
  <HeadingPairs>
    <vt:vector size="2" baseType="variant">
      <vt:variant>
        <vt:lpstr>Title</vt:lpstr>
      </vt:variant>
      <vt:variant>
        <vt:i4>1</vt:i4>
      </vt:variant>
    </vt:vector>
  </HeadingPairs>
  <TitlesOfParts>
    <vt:vector size="1" baseType="lpstr">
      <vt:lpstr>nevo.co.il</vt:lpstr>
    </vt:vector>
  </TitlesOfParts>
  <Company> </Company>
  <LinksUpToDate>false</LinksUpToDate>
  <CharactersWithSpaces>42444</CharactersWithSpaces>
  <SharedDoc>false</SharedDoc>
  <HLinks>
    <vt:vector size="330" baseType="variant">
      <vt:variant>
        <vt:i4>393283</vt:i4>
      </vt:variant>
      <vt:variant>
        <vt:i4>162</vt:i4>
      </vt:variant>
      <vt:variant>
        <vt:i4>0</vt:i4>
      </vt:variant>
      <vt:variant>
        <vt:i4>5</vt:i4>
      </vt:variant>
      <vt:variant>
        <vt:lpwstr>http://www.nevo.co.il/advertisements/nevo-100.doc</vt:lpwstr>
      </vt:variant>
      <vt:variant>
        <vt:lpwstr/>
      </vt:variant>
      <vt:variant>
        <vt:i4>8257647</vt:i4>
      </vt:variant>
      <vt:variant>
        <vt:i4>159</vt:i4>
      </vt:variant>
      <vt:variant>
        <vt:i4>0</vt:i4>
      </vt:variant>
      <vt:variant>
        <vt:i4>5</vt:i4>
      </vt:variant>
      <vt:variant>
        <vt:lpwstr>http://www.nevo.co.il/law/71858</vt:lpwstr>
      </vt:variant>
      <vt:variant>
        <vt:lpwstr/>
      </vt:variant>
      <vt:variant>
        <vt:i4>8126514</vt:i4>
      </vt:variant>
      <vt:variant>
        <vt:i4>156</vt:i4>
      </vt:variant>
      <vt:variant>
        <vt:i4>0</vt:i4>
      </vt:variant>
      <vt:variant>
        <vt:i4>5</vt:i4>
      </vt:variant>
      <vt:variant>
        <vt:lpwstr>http://www.nevo.co.il/law/71858/226.a1</vt:lpwstr>
      </vt:variant>
      <vt:variant>
        <vt:lpwstr/>
      </vt:variant>
      <vt:variant>
        <vt:i4>917579</vt:i4>
      </vt:variant>
      <vt:variant>
        <vt:i4>153</vt:i4>
      </vt:variant>
      <vt:variant>
        <vt:i4>0</vt:i4>
      </vt:variant>
      <vt:variant>
        <vt:i4>5</vt:i4>
      </vt:variant>
      <vt:variant>
        <vt:lpwstr>http://www.nevo.co.il/case/284786</vt:lpwstr>
      </vt:variant>
      <vt:variant>
        <vt:lpwstr/>
      </vt:variant>
      <vt:variant>
        <vt:i4>8061025</vt:i4>
      </vt:variant>
      <vt:variant>
        <vt:i4>150</vt:i4>
      </vt:variant>
      <vt:variant>
        <vt:i4>0</vt:i4>
      </vt:variant>
      <vt:variant>
        <vt:i4>5</vt:i4>
      </vt:variant>
      <vt:variant>
        <vt:lpwstr>http://www.nevo.co.il/law/71600</vt:lpwstr>
      </vt:variant>
      <vt:variant>
        <vt:lpwstr/>
      </vt:variant>
      <vt:variant>
        <vt:i4>8061025</vt:i4>
      </vt:variant>
      <vt:variant>
        <vt:i4>147</vt:i4>
      </vt:variant>
      <vt:variant>
        <vt:i4>0</vt:i4>
      </vt:variant>
      <vt:variant>
        <vt:i4>5</vt:i4>
      </vt:variant>
      <vt:variant>
        <vt:lpwstr>http://www.nevo.co.il/law/71600</vt:lpwstr>
      </vt:variant>
      <vt:variant>
        <vt:lpwstr/>
      </vt:variant>
      <vt:variant>
        <vt:i4>8061025</vt:i4>
      </vt:variant>
      <vt:variant>
        <vt:i4>144</vt:i4>
      </vt:variant>
      <vt:variant>
        <vt:i4>0</vt:i4>
      </vt:variant>
      <vt:variant>
        <vt:i4>5</vt:i4>
      </vt:variant>
      <vt:variant>
        <vt:lpwstr>http://www.nevo.co.il/law/71600</vt:lpwstr>
      </vt:variant>
      <vt:variant>
        <vt:lpwstr/>
      </vt:variant>
      <vt:variant>
        <vt:i4>3276916</vt:i4>
      </vt:variant>
      <vt:variant>
        <vt:i4>141</vt:i4>
      </vt:variant>
      <vt:variant>
        <vt:i4>0</vt:i4>
      </vt:variant>
      <vt:variant>
        <vt:i4>5</vt:i4>
      </vt:variant>
      <vt:variant>
        <vt:lpwstr>http://www.nevo.co.il/case/5810781</vt:lpwstr>
      </vt:variant>
      <vt:variant>
        <vt:lpwstr/>
      </vt:variant>
      <vt:variant>
        <vt:i4>7995492</vt:i4>
      </vt:variant>
      <vt:variant>
        <vt:i4>138</vt:i4>
      </vt:variant>
      <vt:variant>
        <vt:i4>0</vt:i4>
      </vt:variant>
      <vt:variant>
        <vt:i4>5</vt:i4>
      </vt:variant>
      <vt:variant>
        <vt:lpwstr>http://www.nevo.co.il/law/70301</vt:lpwstr>
      </vt:variant>
      <vt:variant>
        <vt:lpwstr/>
      </vt:variant>
      <vt:variant>
        <vt:i4>6553698</vt:i4>
      </vt:variant>
      <vt:variant>
        <vt:i4>135</vt:i4>
      </vt:variant>
      <vt:variant>
        <vt:i4>0</vt:i4>
      </vt:variant>
      <vt:variant>
        <vt:i4>5</vt:i4>
      </vt:variant>
      <vt:variant>
        <vt:lpwstr>http://www.nevo.co.il/law/70301/71a</vt:lpwstr>
      </vt:variant>
      <vt:variant>
        <vt:lpwstr/>
      </vt:variant>
      <vt:variant>
        <vt:i4>3539067</vt:i4>
      </vt:variant>
      <vt:variant>
        <vt:i4>132</vt:i4>
      </vt:variant>
      <vt:variant>
        <vt:i4>0</vt:i4>
      </vt:variant>
      <vt:variant>
        <vt:i4>5</vt:i4>
      </vt:variant>
      <vt:variant>
        <vt:lpwstr>http://www.nevo.co.il/case/6901878</vt:lpwstr>
      </vt:variant>
      <vt:variant>
        <vt:lpwstr/>
      </vt:variant>
      <vt:variant>
        <vt:i4>3604595</vt:i4>
      </vt:variant>
      <vt:variant>
        <vt:i4>129</vt:i4>
      </vt:variant>
      <vt:variant>
        <vt:i4>0</vt:i4>
      </vt:variant>
      <vt:variant>
        <vt:i4>5</vt:i4>
      </vt:variant>
      <vt:variant>
        <vt:lpwstr>http://www.nevo.co.il/case/6091961</vt:lpwstr>
      </vt:variant>
      <vt:variant>
        <vt:lpwstr/>
      </vt:variant>
      <vt:variant>
        <vt:i4>3801209</vt:i4>
      </vt:variant>
      <vt:variant>
        <vt:i4>126</vt:i4>
      </vt:variant>
      <vt:variant>
        <vt:i4>0</vt:i4>
      </vt:variant>
      <vt:variant>
        <vt:i4>5</vt:i4>
      </vt:variant>
      <vt:variant>
        <vt:lpwstr>http://www.nevo.co.il/case/2528802</vt:lpwstr>
      </vt:variant>
      <vt:variant>
        <vt:lpwstr/>
      </vt:variant>
      <vt:variant>
        <vt:i4>3407986</vt:i4>
      </vt:variant>
      <vt:variant>
        <vt:i4>123</vt:i4>
      </vt:variant>
      <vt:variant>
        <vt:i4>0</vt:i4>
      </vt:variant>
      <vt:variant>
        <vt:i4>5</vt:i4>
      </vt:variant>
      <vt:variant>
        <vt:lpwstr>http://www.nevo.co.il/case/3918375</vt:lpwstr>
      </vt:variant>
      <vt:variant>
        <vt:lpwstr/>
      </vt:variant>
      <vt:variant>
        <vt:i4>8061025</vt:i4>
      </vt:variant>
      <vt:variant>
        <vt:i4>120</vt:i4>
      </vt:variant>
      <vt:variant>
        <vt:i4>0</vt:i4>
      </vt:variant>
      <vt:variant>
        <vt:i4>5</vt:i4>
      </vt:variant>
      <vt:variant>
        <vt:lpwstr>http://www.nevo.co.il/law/71600</vt:lpwstr>
      </vt:variant>
      <vt:variant>
        <vt:lpwstr/>
      </vt:variant>
      <vt:variant>
        <vt:i4>3473522</vt:i4>
      </vt:variant>
      <vt:variant>
        <vt:i4>117</vt:i4>
      </vt:variant>
      <vt:variant>
        <vt:i4>0</vt:i4>
      </vt:variant>
      <vt:variant>
        <vt:i4>5</vt:i4>
      </vt:variant>
      <vt:variant>
        <vt:lpwstr>http://www.nevo.co.il/case/3967787</vt:lpwstr>
      </vt:variant>
      <vt:variant>
        <vt:lpwstr/>
      </vt:variant>
      <vt:variant>
        <vt:i4>3145846</vt:i4>
      </vt:variant>
      <vt:variant>
        <vt:i4>114</vt:i4>
      </vt:variant>
      <vt:variant>
        <vt:i4>0</vt:i4>
      </vt:variant>
      <vt:variant>
        <vt:i4>5</vt:i4>
      </vt:variant>
      <vt:variant>
        <vt:lpwstr>http://www.nevo.co.il/case/17948105</vt:lpwstr>
      </vt:variant>
      <vt:variant>
        <vt:lpwstr/>
      </vt:variant>
      <vt:variant>
        <vt:i4>3407986</vt:i4>
      </vt:variant>
      <vt:variant>
        <vt:i4>111</vt:i4>
      </vt:variant>
      <vt:variant>
        <vt:i4>0</vt:i4>
      </vt:variant>
      <vt:variant>
        <vt:i4>5</vt:i4>
      </vt:variant>
      <vt:variant>
        <vt:lpwstr>http://www.nevo.co.il/case/3918375</vt:lpwstr>
      </vt:variant>
      <vt:variant>
        <vt:lpwstr/>
      </vt:variant>
      <vt:variant>
        <vt:i4>3145846</vt:i4>
      </vt:variant>
      <vt:variant>
        <vt:i4>108</vt:i4>
      </vt:variant>
      <vt:variant>
        <vt:i4>0</vt:i4>
      </vt:variant>
      <vt:variant>
        <vt:i4>5</vt:i4>
      </vt:variant>
      <vt:variant>
        <vt:lpwstr>http://www.nevo.co.il/case/17948105</vt:lpwstr>
      </vt:variant>
      <vt:variant>
        <vt:lpwstr/>
      </vt:variant>
      <vt:variant>
        <vt:i4>3342452</vt:i4>
      </vt:variant>
      <vt:variant>
        <vt:i4>105</vt:i4>
      </vt:variant>
      <vt:variant>
        <vt:i4>0</vt:i4>
      </vt:variant>
      <vt:variant>
        <vt:i4>5</vt:i4>
      </vt:variant>
      <vt:variant>
        <vt:lpwstr>http://www.nevo.co.il/case/5819116</vt:lpwstr>
      </vt:variant>
      <vt:variant>
        <vt:lpwstr/>
      </vt:variant>
      <vt:variant>
        <vt:i4>6619233</vt:i4>
      </vt:variant>
      <vt:variant>
        <vt:i4>102</vt:i4>
      </vt:variant>
      <vt:variant>
        <vt:i4>0</vt:i4>
      </vt:variant>
      <vt:variant>
        <vt:i4>5</vt:i4>
      </vt:variant>
      <vt:variant>
        <vt:lpwstr>http://www.nevo.co.il/law/70301/40c</vt:lpwstr>
      </vt:variant>
      <vt:variant>
        <vt:lpwstr/>
      </vt:variant>
      <vt:variant>
        <vt:i4>6619233</vt:i4>
      </vt:variant>
      <vt:variant>
        <vt:i4>99</vt:i4>
      </vt:variant>
      <vt:variant>
        <vt:i4>0</vt:i4>
      </vt:variant>
      <vt:variant>
        <vt:i4>5</vt:i4>
      </vt:variant>
      <vt:variant>
        <vt:lpwstr>http://www.nevo.co.il/law/70301/40b</vt:lpwstr>
      </vt:variant>
      <vt:variant>
        <vt:lpwstr/>
      </vt:variant>
      <vt:variant>
        <vt:i4>7995492</vt:i4>
      </vt:variant>
      <vt:variant>
        <vt:i4>96</vt:i4>
      </vt:variant>
      <vt:variant>
        <vt:i4>0</vt:i4>
      </vt:variant>
      <vt:variant>
        <vt:i4>5</vt:i4>
      </vt:variant>
      <vt:variant>
        <vt:lpwstr>http://www.nevo.co.il/law/70301</vt:lpwstr>
      </vt:variant>
      <vt:variant>
        <vt:lpwstr/>
      </vt:variant>
      <vt:variant>
        <vt:i4>8257647</vt:i4>
      </vt:variant>
      <vt:variant>
        <vt:i4>93</vt:i4>
      </vt:variant>
      <vt:variant>
        <vt:i4>0</vt:i4>
      </vt:variant>
      <vt:variant>
        <vt:i4>5</vt:i4>
      </vt:variant>
      <vt:variant>
        <vt:lpwstr>http://www.nevo.co.il/law/71858</vt:lpwstr>
      </vt:variant>
      <vt:variant>
        <vt:lpwstr/>
      </vt:variant>
      <vt:variant>
        <vt:i4>131155</vt:i4>
      </vt:variant>
      <vt:variant>
        <vt:i4>90</vt:i4>
      </vt:variant>
      <vt:variant>
        <vt:i4>0</vt:i4>
      </vt:variant>
      <vt:variant>
        <vt:i4>5</vt:i4>
      </vt:variant>
      <vt:variant>
        <vt:lpwstr>http://www.nevo.co.il/law/71858/226a1</vt:lpwstr>
      </vt:variant>
      <vt:variant>
        <vt:lpwstr/>
      </vt:variant>
      <vt:variant>
        <vt:i4>7995492</vt:i4>
      </vt:variant>
      <vt:variant>
        <vt:i4>87</vt:i4>
      </vt:variant>
      <vt:variant>
        <vt:i4>0</vt:i4>
      </vt:variant>
      <vt:variant>
        <vt:i4>5</vt:i4>
      </vt:variant>
      <vt:variant>
        <vt:lpwstr>http://www.nevo.co.il/law/70301</vt:lpwstr>
      </vt:variant>
      <vt:variant>
        <vt:lpwstr/>
      </vt:variant>
      <vt:variant>
        <vt:i4>3211365</vt:i4>
      </vt:variant>
      <vt:variant>
        <vt:i4>84</vt:i4>
      </vt:variant>
      <vt:variant>
        <vt:i4>0</vt:i4>
      </vt:variant>
      <vt:variant>
        <vt:i4>5</vt:i4>
      </vt:variant>
      <vt:variant>
        <vt:lpwstr>http://www.nevo.co.il/law/71858/23.a.2</vt:lpwstr>
      </vt:variant>
      <vt:variant>
        <vt:lpwstr/>
      </vt:variant>
      <vt:variant>
        <vt:i4>8061025</vt:i4>
      </vt:variant>
      <vt:variant>
        <vt:i4>81</vt:i4>
      </vt:variant>
      <vt:variant>
        <vt:i4>0</vt:i4>
      </vt:variant>
      <vt:variant>
        <vt:i4>5</vt:i4>
      </vt:variant>
      <vt:variant>
        <vt:lpwstr>http://www.nevo.co.il/law/71600</vt:lpwstr>
      </vt:variant>
      <vt:variant>
        <vt:lpwstr/>
      </vt:variant>
      <vt:variant>
        <vt:i4>5505105</vt:i4>
      </vt:variant>
      <vt:variant>
        <vt:i4>78</vt:i4>
      </vt:variant>
      <vt:variant>
        <vt:i4>0</vt:i4>
      </vt:variant>
      <vt:variant>
        <vt:i4>5</vt:i4>
      </vt:variant>
      <vt:variant>
        <vt:lpwstr>http://www.nevo.co.il/law/71600/4</vt:lpwstr>
      </vt:variant>
      <vt:variant>
        <vt:lpwstr/>
      </vt:variant>
      <vt:variant>
        <vt:i4>5505025</vt:i4>
      </vt:variant>
      <vt:variant>
        <vt:i4>75</vt:i4>
      </vt:variant>
      <vt:variant>
        <vt:i4>0</vt:i4>
      </vt:variant>
      <vt:variant>
        <vt:i4>5</vt:i4>
      </vt:variant>
      <vt:variant>
        <vt:lpwstr>http://www.nevo.co.il/law/71600/2.b.3</vt:lpwstr>
      </vt:variant>
      <vt:variant>
        <vt:lpwstr/>
      </vt:variant>
      <vt:variant>
        <vt:i4>5505025</vt:i4>
      </vt:variant>
      <vt:variant>
        <vt:i4>72</vt:i4>
      </vt:variant>
      <vt:variant>
        <vt:i4>0</vt:i4>
      </vt:variant>
      <vt:variant>
        <vt:i4>5</vt:i4>
      </vt:variant>
      <vt:variant>
        <vt:lpwstr>http://www.nevo.co.il/law/71600/2.b.1</vt:lpwstr>
      </vt:variant>
      <vt:variant>
        <vt:lpwstr/>
      </vt:variant>
      <vt:variant>
        <vt:i4>7995491</vt:i4>
      </vt:variant>
      <vt:variant>
        <vt:i4>69</vt:i4>
      </vt:variant>
      <vt:variant>
        <vt:i4>0</vt:i4>
      </vt:variant>
      <vt:variant>
        <vt:i4>5</vt:i4>
      </vt:variant>
      <vt:variant>
        <vt:lpwstr>http://www.nevo.co.il/law/71600/2.a</vt:lpwstr>
      </vt:variant>
      <vt:variant>
        <vt:lpwstr/>
      </vt:variant>
      <vt:variant>
        <vt:i4>3342437</vt:i4>
      </vt:variant>
      <vt:variant>
        <vt:i4>66</vt:i4>
      </vt:variant>
      <vt:variant>
        <vt:i4>0</vt:i4>
      </vt:variant>
      <vt:variant>
        <vt:i4>5</vt:i4>
      </vt:variant>
      <vt:variant>
        <vt:lpwstr>http://www.nevo.co.il/law/71600/47.a.1</vt:lpwstr>
      </vt:variant>
      <vt:variant>
        <vt:lpwstr/>
      </vt:variant>
      <vt:variant>
        <vt:i4>7995492</vt:i4>
      </vt:variant>
      <vt:variant>
        <vt:i4>63</vt:i4>
      </vt:variant>
      <vt:variant>
        <vt:i4>0</vt:i4>
      </vt:variant>
      <vt:variant>
        <vt:i4>5</vt:i4>
      </vt:variant>
      <vt:variant>
        <vt:lpwstr>http://www.nevo.co.il/law/70301</vt:lpwstr>
      </vt:variant>
      <vt:variant>
        <vt:lpwstr/>
      </vt:variant>
      <vt:variant>
        <vt:i4>3211365</vt:i4>
      </vt:variant>
      <vt:variant>
        <vt:i4>60</vt:i4>
      </vt:variant>
      <vt:variant>
        <vt:i4>0</vt:i4>
      </vt:variant>
      <vt:variant>
        <vt:i4>5</vt:i4>
      </vt:variant>
      <vt:variant>
        <vt:lpwstr>http://www.nevo.co.il/law/71858/23.a.2</vt:lpwstr>
      </vt:variant>
      <vt:variant>
        <vt:lpwstr/>
      </vt:variant>
      <vt:variant>
        <vt:i4>8061025</vt:i4>
      </vt:variant>
      <vt:variant>
        <vt:i4>57</vt:i4>
      </vt:variant>
      <vt:variant>
        <vt:i4>0</vt:i4>
      </vt:variant>
      <vt:variant>
        <vt:i4>5</vt:i4>
      </vt:variant>
      <vt:variant>
        <vt:lpwstr>http://www.nevo.co.il/law/71600</vt:lpwstr>
      </vt:variant>
      <vt:variant>
        <vt:lpwstr/>
      </vt:variant>
      <vt:variant>
        <vt:i4>5505105</vt:i4>
      </vt:variant>
      <vt:variant>
        <vt:i4>54</vt:i4>
      </vt:variant>
      <vt:variant>
        <vt:i4>0</vt:i4>
      </vt:variant>
      <vt:variant>
        <vt:i4>5</vt:i4>
      </vt:variant>
      <vt:variant>
        <vt:lpwstr>http://www.nevo.co.il/law/71600/4</vt:lpwstr>
      </vt:variant>
      <vt:variant>
        <vt:lpwstr/>
      </vt:variant>
      <vt:variant>
        <vt:i4>5505025</vt:i4>
      </vt:variant>
      <vt:variant>
        <vt:i4>51</vt:i4>
      </vt:variant>
      <vt:variant>
        <vt:i4>0</vt:i4>
      </vt:variant>
      <vt:variant>
        <vt:i4>5</vt:i4>
      </vt:variant>
      <vt:variant>
        <vt:lpwstr>http://www.nevo.co.il/law/71600/2.b.3</vt:lpwstr>
      </vt:variant>
      <vt:variant>
        <vt:lpwstr/>
      </vt:variant>
      <vt:variant>
        <vt:i4>5505025</vt:i4>
      </vt:variant>
      <vt:variant>
        <vt:i4>48</vt:i4>
      </vt:variant>
      <vt:variant>
        <vt:i4>0</vt:i4>
      </vt:variant>
      <vt:variant>
        <vt:i4>5</vt:i4>
      </vt:variant>
      <vt:variant>
        <vt:lpwstr>http://www.nevo.co.il/law/71600/2.b.1</vt:lpwstr>
      </vt:variant>
      <vt:variant>
        <vt:lpwstr/>
      </vt:variant>
      <vt:variant>
        <vt:i4>7995491</vt:i4>
      </vt:variant>
      <vt:variant>
        <vt:i4>45</vt:i4>
      </vt:variant>
      <vt:variant>
        <vt:i4>0</vt:i4>
      </vt:variant>
      <vt:variant>
        <vt:i4>5</vt:i4>
      </vt:variant>
      <vt:variant>
        <vt:lpwstr>http://www.nevo.co.il/law/71600/2.a</vt:lpwstr>
      </vt:variant>
      <vt:variant>
        <vt:lpwstr/>
      </vt:variant>
      <vt:variant>
        <vt:i4>3342437</vt:i4>
      </vt:variant>
      <vt:variant>
        <vt:i4>42</vt:i4>
      </vt:variant>
      <vt:variant>
        <vt:i4>0</vt:i4>
      </vt:variant>
      <vt:variant>
        <vt:i4>5</vt:i4>
      </vt:variant>
      <vt:variant>
        <vt:lpwstr>http://www.nevo.co.il/law/71600/47.a.1</vt:lpwstr>
      </vt:variant>
      <vt:variant>
        <vt:lpwstr/>
      </vt:variant>
      <vt:variant>
        <vt:i4>6553698</vt:i4>
      </vt:variant>
      <vt:variant>
        <vt:i4>39</vt:i4>
      </vt:variant>
      <vt:variant>
        <vt:i4>0</vt:i4>
      </vt:variant>
      <vt:variant>
        <vt:i4>5</vt:i4>
      </vt:variant>
      <vt:variant>
        <vt:lpwstr>http://www.nevo.co.il/law/70301/71a</vt:lpwstr>
      </vt:variant>
      <vt:variant>
        <vt:lpwstr/>
      </vt:variant>
      <vt:variant>
        <vt:i4>6619233</vt:i4>
      </vt:variant>
      <vt:variant>
        <vt:i4>36</vt:i4>
      </vt:variant>
      <vt:variant>
        <vt:i4>0</vt:i4>
      </vt:variant>
      <vt:variant>
        <vt:i4>5</vt:i4>
      </vt:variant>
      <vt:variant>
        <vt:lpwstr>http://www.nevo.co.il/law/70301/40c</vt:lpwstr>
      </vt:variant>
      <vt:variant>
        <vt:lpwstr/>
      </vt:variant>
      <vt:variant>
        <vt:i4>6619233</vt:i4>
      </vt:variant>
      <vt:variant>
        <vt:i4>33</vt:i4>
      </vt:variant>
      <vt:variant>
        <vt:i4>0</vt:i4>
      </vt:variant>
      <vt:variant>
        <vt:i4>5</vt:i4>
      </vt:variant>
      <vt:variant>
        <vt:lpwstr>http://www.nevo.co.il/law/70301/40b</vt:lpwstr>
      </vt:variant>
      <vt:variant>
        <vt:lpwstr/>
      </vt:variant>
      <vt:variant>
        <vt:i4>7995492</vt:i4>
      </vt:variant>
      <vt:variant>
        <vt:i4>30</vt:i4>
      </vt:variant>
      <vt:variant>
        <vt:i4>0</vt:i4>
      </vt:variant>
      <vt:variant>
        <vt:i4>5</vt:i4>
      </vt:variant>
      <vt:variant>
        <vt:lpwstr>http://www.nevo.co.il/law/70301</vt:lpwstr>
      </vt:variant>
      <vt:variant>
        <vt:lpwstr/>
      </vt:variant>
      <vt:variant>
        <vt:i4>131155</vt:i4>
      </vt:variant>
      <vt:variant>
        <vt:i4>27</vt:i4>
      </vt:variant>
      <vt:variant>
        <vt:i4>0</vt:i4>
      </vt:variant>
      <vt:variant>
        <vt:i4>5</vt:i4>
      </vt:variant>
      <vt:variant>
        <vt:lpwstr>http://www.nevo.co.il/law/71858/226a1</vt:lpwstr>
      </vt:variant>
      <vt:variant>
        <vt:lpwstr/>
      </vt:variant>
      <vt:variant>
        <vt:i4>8126514</vt:i4>
      </vt:variant>
      <vt:variant>
        <vt:i4>24</vt:i4>
      </vt:variant>
      <vt:variant>
        <vt:i4>0</vt:i4>
      </vt:variant>
      <vt:variant>
        <vt:i4>5</vt:i4>
      </vt:variant>
      <vt:variant>
        <vt:lpwstr>http://www.nevo.co.il/law/71858/226.a1</vt:lpwstr>
      </vt:variant>
      <vt:variant>
        <vt:lpwstr/>
      </vt:variant>
      <vt:variant>
        <vt:i4>3211365</vt:i4>
      </vt:variant>
      <vt:variant>
        <vt:i4>21</vt:i4>
      </vt:variant>
      <vt:variant>
        <vt:i4>0</vt:i4>
      </vt:variant>
      <vt:variant>
        <vt:i4>5</vt:i4>
      </vt:variant>
      <vt:variant>
        <vt:lpwstr>http://www.nevo.co.il/law/71858/23.a.2</vt:lpwstr>
      </vt:variant>
      <vt:variant>
        <vt:lpwstr/>
      </vt:variant>
      <vt:variant>
        <vt:i4>8257647</vt:i4>
      </vt:variant>
      <vt:variant>
        <vt:i4>18</vt:i4>
      </vt:variant>
      <vt:variant>
        <vt:i4>0</vt:i4>
      </vt:variant>
      <vt:variant>
        <vt:i4>5</vt:i4>
      </vt:variant>
      <vt:variant>
        <vt:lpwstr>http://www.nevo.co.il/law/71858</vt:lpwstr>
      </vt:variant>
      <vt:variant>
        <vt:lpwstr/>
      </vt:variant>
      <vt:variant>
        <vt:i4>3342437</vt:i4>
      </vt:variant>
      <vt:variant>
        <vt:i4>15</vt:i4>
      </vt:variant>
      <vt:variant>
        <vt:i4>0</vt:i4>
      </vt:variant>
      <vt:variant>
        <vt:i4>5</vt:i4>
      </vt:variant>
      <vt:variant>
        <vt:lpwstr>http://www.nevo.co.il/law/71600/47.a.1</vt:lpwstr>
      </vt:variant>
      <vt:variant>
        <vt:lpwstr/>
      </vt:variant>
      <vt:variant>
        <vt:i4>5505105</vt:i4>
      </vt:variant>
      <vt:variant>
        <vt:i4>12</vt:i4>
      </vt:variant>
      <vt:variant>
        <vt:i4>0</vt:i4>
      </vt:variant>
      <vt:variant>
        <vt:i4>5</vt:i4>
      </vt:variant>
      <vt:variant>
        <vt:lpwstr>http://www.nevo.co.il/law/71600/4</vt:lpwstr>
      </vt:variant>
      <vt:variant>
        <vt:lpwstr/>
      </vt:variant>
      <vt:variant>
        <vt:i4>5505025</vt:i4>
      </vt:variant>
      <vt:variant>
        <vt:i4>9</vt:i4>
      </vt:variant>
      <vt:variant>
        <vt:i4>0</vt:i4>
      </vt:variant>
      <vt:variant>
        <vt:i4>5</vt:i4>
      </vt:variant>
      <vt:variant>
        <vt:lpwstr>http://www.nevo.co.il/law/71600/2.b.3</vt:lpwstr>
      </vt:variant>
      <vt:variant>
        <vt:lpwstr/>
      </vt:variant>
      <vt:variant>
        <vt:i4>5505025</vt:i4>
      </vt:variant>
      <vt:variant>
        <vt:i4>6</vt:i4>
      </vt:variant>
      <vt:variant>
        <vt:i4>0</vt:i4>
      </vt:variant>
      <vt:variant>
        <vt:i4>5</vt:i4>
      </vt:variant>
      <vt:variant>
        <vt:lpwstr>http://www.nevo.co.il/law/71600/2.b.1</vt:lpwstr>
      </vt:variant>
      <vt:variant>
        <vt:lpwstr/>
      </vt:variant>
      <vt:variant>
        <vt:i4>7995491</vt:i4>
      </vt:variant>
      <vt:variant>
        <vt:i4>3</vt:i4>
      </vt:variant>
      <vt:variant>
        <vt:i4>0</vt:i4>
      </vt:variant>
      <vt:variant>
        <vt:i4>5</vt:i4>
      </vt:variant>
      <vt:variant>
        <vt:lpwstr>http://www.nevo.co.il/law/71600/2.a</vt:lpwstr>
      </vt:variant>
      <vt:variant>
        <vt:lpwstr/>
      </vt:variant>
      <vt:variant>
        <vt:i4>8061025</vt:i4>
      </vt:variant>
      <vt:variant>
        <vt:i4>0</vt:i4>
      </vt:variant>
      <vt:variant>
        <vt:i4>0</vt:i4>
      </vt:variant>
      <vt:variant>
        <vt:i4>5</vt:i4>
      </vt:variant>
      <vt:variant>
        <vt:lpwstr>http://www.nevo.co.il/law/71600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nevo.co.il</dc:title>
  <dc:subject> </dc:subject>
  <dc:creator>Melita Shafir</dc:creator>
  <cp:keywords/>
  <cp:lastModifiedBy>Melita Shafir</cp:lastModifiedBy>
  <cp:revision>2</cp:revision>
  <cp:lastPrinted>2016-07-14T13:25:00Z</cp:lastPrinted>
  <dcterms:created xsi:type="dcterms:W3CDTF">2019-02-06T12:12:00Z</dcterms:created>
  <dcterms:modified xsi:type="dcterms:W3CDTF">2019-02-06T12:12:00Z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2</vt:lpwstr>
  </property>
  <property fmtid="{D5CDD505-2E9C-101B-9397-08002B2CF9AE}" pid="3" name="PSAKDIN">
    <vt:lpwstr>גזר-דין</vt:lpwstr>
  </property>
  <property fmtid="{D5CDD505-2E9C-101B-9397-08002B2CF9AE}" pid="4" name="NEWPROC">
    <vt:lpwstr>תפ</vt:lpwstr>
  </property>
  <property fmtid="{D5CDD505-2E9C-101B-9397-08002B2CF9AE}" pid="5" name="NEWPARTA">
    <vt:lpwstr>34268</vt:lpwstr>
  </property>
  <property fmtid="{D5CDD505-2E9C-101B-9397-08002B2CF9AE}" pid="6" name="NEWPARTB">
    <vt:lpwstr>03</vt:lpwstr>
  </property>
  <property fmtid="{D5CDD505-2E9C-101B-9397-08002B2CF9AE}" pid="7" name="NEWPARTC">
    <vt:lpwstr>12</vt:lpwstr>
  </property>
  <property fmtid="{D5CDD505-2E9C-101B-9397-08002B2CF9AE}" pid="8" name="APPELLANT">
    <vt:lpwstr>מדינת ישראל</vt:lpwstr>
  </property>
  <property fmtid="{D5CDD505-2E9C-101B-9397-08002B2CF9AE}" pid="9" name="APPELLEE">
    <vt:lpwstr>יוסף זיידמן;מר טלקום בע#מ;מר מערכות אבטחה ותקשורת בע#מ;גיא פרנקל;ניהול משאבי הסביבה (אינווירומנג'ר) בע#מ</vt:lpwstr>
  </property>
  <property fmtid="{D5CDD505-2E9C-101B-9397-08002B2CF9AE}" pid="10" name="JUDGE">
    <vt:lpwstr>רבקה פרידמן פלדמן</vt:lpwstr>
  </property>
  <property fmtid="{D5CDD505-2E9C-101B-9397-08002B2CF9AE}" pid="11" name="CITY">
    <vt:lpwstr>י-ם</vt:lpwstr>
  </property>
  <property fmtid="{D5CDD505-2E9C-101B-9397-08002B2CF9AE}" pid="12" name="DATE">
    <vt:lpwstr>20160714</vt:lpwstr>
  </property>
  <property fmtid="{D5CDD505-2E9C-101B-9397-08002B2CF9AE}" pid="13" name="TYPE_N_DATE">
    <vt:lpwstr>39020160714</vt:lpwstr>
  </property>
  <property fmtid="{D5CDD505-2E9C-101B-9397-08002B2CF9AE}" pid="14" name="CASESLISTTMP1">
    <vt:lpwstr>5819116;17948105:2;3918375:2;3967787;6901878;5810781;284786</vt:lpwstr>
  </property>
  <property fmtid="{D5CDD505-2E9C-101B-9397-08002B2CF9AE}" pid="15" name="CASENOTES1">
    <vt:lpwstr>ProcID=133;209&amp;PartA=7014&amp;PartC=06</vt:lpwstr>
  </property>
  <property fmtid="{D5CDD505-2E9C-101B-9397-08002B2CF9AE}" pid="16" name="CASENOTES2">
    <vt:lpwstr>ProcID=209&amp;PartA=285&amp;PartC=08</vt:lpwstr>
  </property>
  <property fmtid="{D5CDD505-2E9C-101B-9397-08002B2CF9AE}" pid="17" name="WORDNUMPAGES">
    <vt:lpwstr>19</vt:lpwstr>
  </property>
  <property fmtid="{D5CDD505-2E9C-101B-9397-08002B2CF9AE}" pid="18" name="TYPE_ABS_DATE">
    <vt:lpwstr>390120160714</vt:lpwstr>
  </property>
  <property fmtid="{D5CDD505-2E9C-101B-9397-08002B2CF9AE}" pid="19" name="ISABSTRACT">
    <vt:lpwstr>Y</vt:lpwstr>
  </property>
  <property fmtid="{D5CDD505-2E9C-101B-9397-08002B2CF9AE}" pid="20" name="LAWYER">
    <vt:lpwstr/>
  </property>
  <property fmtid="{D5CDD505-2E9C-101B-9397-08002B2CF9AE}" pid="21" name="APPELLANT1">
    <vt:lpwstr/>
  </property>
  <property fmtid="{D5CDD505-2E9C-101B-9397-08002B2CF9AE}" pid="22" name="APPELLANT2">
    <vt:lpwstr/>
  </property>
  <property fmtid="{D5CDD505-2E9C-101B-9397-08002B2CF9AE}" pid="23" name="APPELLEE1">
    <vt:lpwstr/>
  </property>
  <property fmtid="{D5CDD505-2E9C-101B-9397-08002B2CF9AE}" pid="24" name="APPELLEE2">
    <vt:lpwstr/>
  </property>
  <property fmtid="{D5CDD505-2E9C-101B-9397-08002B2CF9AE}" pid="25" name="PROCESS">
    <vt:lpwstr/>
  </property>
  <property fmtid="{D5CDD505-2E9C-101B-9397-08002B2CF9AE}" pid="26" name="PROCNUM">
    <vt:lpwstr/>
  </property>
  <property fmtid="{D5CDD505-2E9C-101B-9397-08002B2CF9AE}" pid="27" name="PROCYEAR">
    <vt:lpwstr/>
  </property>
  <property fmtid="{D5CDD505-2E9C-101B-9397-08002B2CF9AE}" pid="28" name="VOLUME">
    <vt:lpwstr/>
  </property>
  <property fmtid="{D5CDD505-2E9C-101B-9397-08002B2CF9AE}" pid="29" name="PART">
    <vt:lpwstr/>
  </property>
  <property fmtid="{D5CDD505-2E9C-101B-9397-08002B2CF9AE}" pid="30" name="PAGE">
    <vt:lpwstr/>
  </property>
  <property fmtid="{D5CDD505-2E9C-101B-9397-08002B2CF9AE}" pid="31" name="PADIMAIL">
    <vt:lpwstr>YES</vt:lpwstr>
  </property>
  <property fmtid="{D5CDD505-2E9C-101B-9397-08002B2CF9AE}" pid="32" name="DELEMATA">
    <vt:lpwstr/>
  </property>
  <property fmtid="{D5CDD505-2E9C-101B-9397-08002B2CF9AE}" pid="33" name="LINKK1">
    <vt:lpwstr/>
  </property>
  <property fmtid="{D5CDD505-2E9C-101B-9397-08002B2CF9AE}" pid="34" name="LINKK2">
    <vt:lpwstr/>
  </property>
  <property fmtid="{D5CDD505-2E9C-101B-9397-08002B2CF9AE}" pid="35" name="LINKK3">
    <vt:lpwstr/>
  </property>
  <property fmtid="{D5CDD505-2E9C-101B-9397-08002B2CF9AE}" pid="36" name="LINKK4">
    <vt:lpwstr/>
  </property>
  <property fmtid="{D5CDD505-2E9C-101B-9397-08002B2CF9AE}" pid="37" name="LINKK5">
    <vt:lpwstr/>
  </property>
  <property fmtid="{D5CDD505-2E9C-101B-9397-08002B2CF9AE}" pid="38" name="LAWLISTTMP1">
    <vt:lpwstr>71600/047.a.1;002.a;002.b.1;002.b.3;004</vt:lpwstr>
  </property>
  <property fmtid="{D5CDD505-2E9C-101B-9397-08002B2CF9AE}" pid="39" name="LAWLISTTMP2">
    <vt:lpwstr>71858/023.a.2;226a1;226.a1</vt:lpwstr>
  </property>
  <property fmtid="{D5CDD505-2E9C-101B-9397-08002B2CF9AE}" pid="40" name="LAWLISTTMP3">
    <vt:lpwstr>70301/040b;040c;071a</vt:lpwstr>
  </property>
  <property fmtid="{D5CDD505-2E9C-101B-9397-08002B2CF9AE}" pid="41" name="METAKZER">
    <vt:lpwstr>שירי</vt:lpwstr>
  </property>
  <property fmtid="{D5CDD505-2E9C-101B-9397-08002B2CF9AE}" pid="42" name="NOSE1ID">
    <vt:lpwstr>23;23;77</vt:lpwstr>
  </property>
  <property fmtid="{D5CDD505-2E9C-101B-9397-08002B2CF9AE}" pid="43" name="NOSE2ID">
    <vt:lpwstr>534;534;1446</vt:lpwstr>
  </property>
  <property fmtid="{D5CDD505-2E9C-101B-9397-08002B2CF9AE}" pid="44" name="NOSE3ID">
    <vt:lpwstr>3974;16140;8987</vt:lpwstr>
  </property>
  <property fmtid="{D5CDD505-2E9C-101B-9397-08002B2CF9AE}" pid="45" name="NOSE11">
    <vt:lpwstr>הגבלים עסקיים</vt:lpwstr>
  </property>
  <property fmtid="{D5CDD505-2E9C-101B-9397-08002B2CF9AE}" pid="46" name="NOSE21">
    <vt:lpwstr>הסדר כובל</vt:lpwstr>
  </property>
  <property fmtid="{D5CDD505-2E9C-101B-9397-08002B2CF9AE}" pid="47" name="NOSE31">
    <vt:lpwstr>כעבירה</vt:lpwstr>
  </property>
  <property fmtid="{D5CDD505-2E9C-101B-9397-08002B2CF9AE}" pid="48" name="NOSE12">
    <vt:lpwstr>הגבלים עסקיים</vt:lpwstr>
  </property>
  <property fmtid="{D5CDD505-2E9C-101B-9397-08002B2CF9AE}" pid="49" name="NOSE22">
    <vt:lpwstr>הסדר כובל</vt:lpwstr>
  </property>
  <property fmtid="{D5CDD505-2E9C-101B-9397-08002B2CF9AE}" pid="50" name="NOSE32">
    <vt:lpwstr>עיצום כספי</vt:lpwstr>
  </property>
  <property fmtid="{D5CDD505-2E9C-101B-9397-08002B2CF9AE}" pid="51" name="NOSE13">
    <vt:lpwstr>עונשין</vt:lpwstr>
  </property>
  <property fmtid="{D5CDD505-2E9C-101B-9397-08002B2CF9AE}" pid="52" name="NOSE23">
    <vt:lpwstr>ענישה</vt:lpwstr>
  </property>
  <property fmtid="{D5CDD505-2E9C-101B-9397-08002B2CF9AE}" pid="53" name="NOSE33">
    <vt:lpwstr>מדיניות ענישה: עבירות כלכליות</vt:lpwstr>
  </property>
  <property fmtid="{D5CDD505-2E9C-101B-9397-08002B2CF9AE}" pid="54" name="NOSE14">
    <vt:lpwstr/>
  </property>
  <property fmtid="{D5CDD505-2E9C-101B-9397-08002B2CF9AE}" pid="55" name="NOSE24">
    <vt:lpwstr/>
  </property>
  <property fmtid="{D5CDD505-2E9C-101B-9397-08002B2CF9AE}" pid="56" name="NOSE34">
    <vt:lpwstr/>
  </property>
  <property fmtid="{D5CDD505-2E9C-101B-9397-08002B2CF9AE}" pid="57" name="NOSE15">
    <vt:lpwstr/>
  </property>
  <property fmtid="{D5CDD505-2E9C-101B-9397-08002B2CF9AE}" pid="58" name="NOSE25">
    <vt:lpwstr/>
  </property>
  <property fmtid="{D5CDD505-2E9C-101B-9397-08002B2CF9AE}" pid="59" name="NOSE35">
    <vt:lpwstr/>
  </property>
  <property fmtid="{D5CDD505-2E9C-101B-9397-08002B2CF9AE}" pid="60" name="NOSE16">
    <vt:lpwstr/>
  </property>
  <property fmtid="{D5CDD505-2E9C-101B-9397-08002B2CF9AE}" pid="61" name="NOSE26">
    <vt:lpwstr/>
  </property>
  <property fmtid="{D5CDD505-2E9C-101B-9397-08002B2CF9AE}" pid="62" name="NOSE36">
    <vt:lpwstr/>
  </property>
  <property fmtid="{D5CDD505-2E9C-101B-9397-08002B2CF9AE}" pid="63" name="NOSE17">
    <vt:lpwstr/>
  </property>
  <property fmtid="{D5CDD505-2E9C-101B-9397-08002B2CF9AE}" pid="64" name="NOSE27">
    <vt:lpwstr/>
  </property>
  <property fmtid="{D5CDD505-2E9C-101B-9397-08002B2CF9AE}" pid="65" name="NOSE37">
    <vt:lpwstr/>
  </property>
  <property fmtid="{D5CDD505-2E9C-101B-9397-08002B2CF9AE}" pid="66" name="NOSE18">
    <vt:lpwstr/>
  </property>
  <property fmtid="{D5CDD505-2E9C-101B-9397-08002B2CF9AE}" pid="67" name="NOSE28">
    <vt:lpwstr/>
  </property>
  <property fmtid="{D5CDD505-2E9C-101B-9397-08002B2CF9AE}" pid="68" name="NOSE38">
    <vt:lpwstr/>
  </property>
  <property fmtid="{D5CDD505-2E9C-101B-9397-08002B2CF9AE}" pid="69" name="NOSE19">
    <vt:lpwstr/>
  </property>
  <property fmtid="{D5CDD505-2E9C-101B-9397-08002B2CF9AE}" pid="70" name="NOSE29">
    <vt:lpwstr/>
  </property>
  <property fmtid="{D5CDD505-2E9C-101B-9397-08002B2CF9AE}" pid="71" name="NOSE39">
    <vt:lpwstr/>
  </property>
  <property fmtid="{D5CDD505-2E9C-101B-9397-08002B2CF9AE}" pid="72" name="NOSE110">
    <vt:lpwstr/>
  </property>
  <property fmtid="{D5CDD505-2E9C-101B-9397-08002B2CF9AE}" pid="73" name="NOSE210">
    <vt:lpwstr/>
  </property>
  <property fmtid="{D5CDD505-2E9C-101B-9397-08002B2CF9AE}" pid="74" name="NOSE310">
    <vt:lpwstr/>
  </property>
  <property fmtid="{D5CDD505-2E9C-101B-9397-08002B2CF9AE}" pid="75" name="PADIDATE">
    <vt:lpwstr>20160719</vt:lpwstr>
  </property>
</Properties>
</file>